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8B952F" w14:textId="77777777" w:rsidR="00260673" w:rsidRDefault="00260673" w:rsidP="00260673">
      <w:pPr>
        <w:jc w:val="center"/>
        <w:rPr>
          <w:rFonts w:eastAsiaTheme="minorEastAsia"/>
          <w:sz w:val="24"/>
          <w:szCs w:val="24"/>
        </w:rPr>
      </w:pPr>
    </w:p>
    <w:p w14:paraId="20E708B0" w14:textId="77777777" w:rsidR="00260673" w:rsidRDefault="00260673" w:rsidP="00260673">
      <w:pPr>
        <w:jc w:val="center"/>
        <w:rPr>
          <w:rFonts w:eastAsiaTheme="minorEastAsia"/>
          <w:sz w:val="24"/>
          <w:szCs w:val="24"/>
        </w:rPr>
      </w:pPr>
    </w:p>
    <w:p w14:paraId="6167F22D" w14:textId="5228C300" w:rsidR="00E07C81" w:rsidRDefault="00E07C81" w:rsidP="009E73AB">
      <w:pPr>
        <w:rPr>
          <w:rFonts w:eastAsiaTheme="minorEastAsia"/>
          <w:sz w:val="24"/>
          <w:szCs w:val="24"/>
        </w:rPr>
      </w:pPr>
    </w:p>
    <w:p w14:paraId="00CDA621" w14:textId="77777777" w:rsidR="009E73AB" w:rsidRDefault="009E73AB" w:rsidP="009E73AB">
      <w:pPr>
        <w:rPr>
          <w:rFonts w:eastAsiaTheme="minorEastAsia" w:cstheme="minorHAnsi"/>
          <w:b/>
          <w:color w:val="333333"/>
          <w:sz w:val="24"/>
          <w:szCs w:val="24"/>
          <w:shd w:val="clear" w:color="auto" w:fill="FFFFFF"/>
        </w:rPr>
      </w:pPr>
    </w:p>
    <w:p w14:paraId="6BC281CF" w14:textId="77777777" w:rsidR="00E07C81" w:rsidRDefault="00E07C81" w:rsidP="00260673">
      <w:pPr>
        <w:jc w:val="center"/>
        <w:rPr>
          <w:rFonts w:eastAsiaTheme="minorEastAsia" w:cstheme="minorHAnsi"/>
          <w:b/>
          <w:color w:val="333333"/>
          <w:sz w:val="24"/>
          <w:szCs w:val="24"/>
          <w:shd w:val="clear" w:color="auto" w:fill="FFFFFF"/>
        </w:rPr>
      </w:pPr>
    </w:p>
    <w:p w14:paraId="0050AC10" w14:textId="77777777" w:rsidR="00F55842" w:rsidRDefault="00E07C81" w:rsidP="00E07C81">
      <w:pPr>
        <w:jc w:val="center"/>
        <w:rPr>
          <w:rFonts w:ascii="Times New Roman" w:eastAsiaTheme="minorEastAsia" w:hAnsi="Times New Roman" w:cs="Times New Roman"/>
          <w:b/>
          <w:color w:val="333333"/>
          <w:sz w:val="24"/>
          <w:szCs w:val="24"/>
          <w:shd w:val="clear" w:color="auto" w:fill="FFFFFF"/>
        </w:rPr>
      </w:pPr>
      <w:r w:rsidRPr="009E73AB">
        <w:rPr>
          <w:rFonts w:ascii="Times New Roman" w:eastAsiaTheme="minorEastAsia" w:hAnsi="Times New Roman" w:cs="Times New Roman"/>
          <w:b/>
          <w:color w:val="333333"/>
          <w:sz w:val="24"/>
          <w:szCs w:val="24"/>
          <w:shd w:val="clear" w:color="auto" w:fill="FFFFFF"/>
        </w:rPr>
        <w:t xml:space="preserve">Executive Summary: </w:t>
      </w:r>
      <w:r w:rsidR="00260673" w:rsidRPr="009E73AB">
        <w:rPr>
          <w:rFonts w:ascii="Times New Roman" w:eastAsiaTheme="minorEastAsia" w:hAnsi="Times New Roman" w:cs="Times New Roman"/>
          <w:b/>
          <w:color w:val="333333"/>
          <w:sz w:val="24"/>
          <w:szCs w:val="24"/>
          <w:shd w:val="clear" w:color="auto" w:fill="FFFFFF"/>
        </w:rPr>
        <w:t xml:space="preserve">Increasing Autism Spectrum Disorder Screening </w:t>
      </w:r>
    </w:p>
    <w:p w14:paraId="1FFADDC2" w14:textId="50E1C508" w:rsidR="00260673" w:rsidRPr="009E73AB" w:rsidRDefault="00260673" w:rsidP="00E07C81">
      <w:pPr>
        <w:jc w:val="center"/>
        <w:rPr>
          <w:rFonts w:ascii="Times New Roman" w:eastAsiaTheme="minorEastAsia" w:hAnsi="Times New Roman" w:cs="Times New Roman"/>
          <w:b/>
          <w:sz w:val="24"/>
          <w:szCs w:val="24"/>
        </w:rPr>
      </w:pPr>
      <w:r w:rsidRPr="009E73AB">
        <w:rPr>
          <w:rFonts w:ascii="Times New Roman" w:eastAsiaTheme="minorEastAsia" w:hAnsi="Times New Roman" w:cs="Times New Roman"/>
          <w:b/>
          <w:color w:val="333333"/>
          <w:sz w:val="24"/>
          <w:szCs w:val="24"/>
          <w:shd w:val="clear" w:color="auto" w:fill="FFFFFF"/>
        </w:rPr>
        <w:t>and Referrals in a Pediatric Clinic</w:t>
      </w:r>
    </w:p>
    <w:p w14:paraId="761A232E" w14:textId="77777777" w:rsidR="00E07C81" w:rsidRPr="009E73AB" w:rsidRDefault="00E07C81" w:rsidP="00E07C81">
      <w:pPr>
        <w:jc w:val="center"/>
        <w:rPr>
          <w:rFonts w:ascii="Times New Roman" w:eastAsiaTheme="minorEastAsia" w:hAnsi="Times New Roman" w:cs="Times New Roman"/>
          <w:sz w:val="24"/>
          <w:szCs w:val="24"/>
        </w:rPr>
      </w:pPr>
    </w:p>
    <w:p w14:paraId="63C49565" w14:textId="77777777" w:rsidR="00260673" w:rsidRPr="009E73AB" w:rsidRDefault="00260673" w:rsidP="00E07C81">
      <w:pPr>
        <w:jc w:val="center"/>
        <w:rPr>
          <w:rFonts w:ascii="Times New Roman" w:eastAsiaTheme="minorEastAsia" w:hAnsi="Times New Roman" w:cs="Times New Roman"/>
          <w:sz w:val="24"/>
          <w:szCs w:val="24"/>
        </w:rPr>
      </w:pPr>
      <w:r w:rsidRPr="009E73AB">
        <w:rPr>
          <w:rFonts w:ascii="Times New Roman" w:eastAsiaTheme="minorEastAsia" w:hAnsi="Times New Roman" w:cs="Times New Roman"/>
          <w:sz w:val="24"/>
          <w:szCs w:val="24"/>
        </w:rPr>
        <w:t xml:space="preserve">Amber Barney, RN, MSN, MBA, </w:t>
      </w:r>
      <w:r w:rsidR="00E07C81" w:rsidRPr="009E73AB">
        <w:rPr>
          <w:rFonts w:ascii="Times New Roman" w:eastAsiaTheme="minorEastAsia" w:hAnsi="Times New Roman" w:cs="Times New Roman"/>
          <w:sz w:val="24"/>
          <w:szCs w:val="24"/>
        </w:rPr>
        <w:t xml:space="preserve">APRN, </w:t>
      </w:r>
      <w:r w:rsidRPr="009E73AB">
        <w:rPr>
          <w:rFonts w:ascii="Times New Roman" w:eastAsiaTheme="minorEastAsia" w:hAnsi="Times New Roman" w:cs="Times New Roman"/>
          <w:sz w:val="24"/>
          <w:szCs w:val="24"/>
        </w:rPr>
        <w:t>CPNP</w:t>
      </w:r>
    </w:p>
    <w:p w14:paraId="07A41CEF" w14:textId="77777777" w:rsidR="00E07C81" w:rsidRPr="009E73AB" w:rsidRDefault="00E07C81" w:rsidP="00E07C81">
      <w:pPr>
        <w:jc w:val="center"/>
        <w:rPr>
          <w:rFonts w:ascii="Times New Roman" w:eastAsiaTheme="minorEastAsia" w:hAnsi="Times New Roman" w:cs="Times New Roman"/>
          <w:sz w:val="24"/>
          <w:szCs w:val="24"/>
        </w:rPr>
      </w:pPr>
      <w:r w:rsidRPr="009E73AB">
        <w:rPr>
          <w:rFonts w:ascii="Times New Roman" w:eastAsiaTheme="minorEastAsia" w:hAnsi="Times New Roman" w:cs="Times New Roman"/>
          <w:sz w:val="24"/>
          <w:szCs w:val="24"/>
        </w:rPr>
        <w:t>School of Nursing, Purdue University</w:t>
      </w:r>
    </w:p>
    <w:p w14:paraId="3DF6BD1D" w14:textId="77777777" w:rsidR="00260673" w:rsidRPr="009E73AB" w:rsidRDefault="00260673" w:rsidP="00E07C81">
      <w:pPr>
        <w:jc w:val="center"/>
        <w:rPr>
          <w:rFonts w:ascii="Times New Roman" w:eastAsiaTheme="minorEastAsia" w:hAnsi="Times New Roman" w:cs="Times New Roman"/>
          <w:sz w:val="24"/>
          <w:szCs w:val="24"/>
        </w:rPr>
      </w:pPr>
    </w:p>
    <w:p w14:paraId="3DC1D588" w14:textId="77777777" w:rsidR="00260673" w:rsidRPr="009E73AB" w:rsidRDefault="00260673" w:rsidP="00E07C81">
      <w:pPr>
        <w:jc w:val="center"/>
        <w:rPr>
          <w:rFonts w:ascii="Times New Roman" w:eastAsiaTheme="minorEastAsia" w:hAnsi="Times New Roman" w:cs="Times New Roman"/>
          <w:sz w:val="24"/>
          <w:szCs w:val="24"/>
        </w:rPr>
      </w:pPr>
      <w:r w:rsidRPr="009E73AB">
        <w:rPr>
          <w:rFonts w:ascii="Times New Roman" w:eastAsiaTheme="minorEastAsia" w:hAnsi="Times New Roman" w:cs="Times New Roman"/>
          <w:sz w:val="24"/>
          <w:szCs w:val="24"/>
        </w:rPr>
        <w:t>Chair: Azza H. Ahmed, DNS, RN, IBCLC, CPNP</w:t>
      </w:r>
    </w:p>
    <w:p w14:paraId="50298DA2" w14:textId="77777777" w:rsidR="00260673" w:rsidRPr="009E73AB" w:rsidRDefault="00260673" w:rsidP="00E07C81">
      <w:pPr>
        <w:jc w:val="center"/>
        <w:rPr>
          <w:rFonts w:ascii="Times New Roman" w:eastAsiaTheme="minorEastAsia" w:hAnsi="Times New Roman" w:cs="Times New Roman"/>
          <w:sz w:val="24"/>
          <w:szCs w:val="24"/>
        </w:rPr>
      </w:pPr>
      <w:r w:rsidRPr="009E73AB">
        <w:rPr>
          <w:rFonts w:ascii="Times New Roman" w:eastAsiaTheme="minorEastAsia" w:hAnsi="Times New Roman" w:cs="Times New Roman"/>
          <w:sz w:val="24"/>
          <w:szCs w:val="24"/>
        </w:rPr>
        <w:t>Committee Member: Ka</w:t>
      </w:r>
      <w:r w:rsidR="007B09FD" w:rsidRPr="009E73AB">
        <w:rPr>
          <w:rFonts w:ascii="Times New Roman" w:eastAsiaTheme="minorEastAsia" w:hAnsi="Times New Roman" w:cs="Times New Roman"/>
          <w:sz w:val="24"/>
          <w:szCs w:val="24"/>
        </w:rPr>
        <w:t>ren J. Foli, MSN, PhD, RN, FAAN</w:t>
      </w:r>
    </w:p>
    <w:p w14:paraId="652B67C6" w14:textId="77777777" w:rsidR="00260673" w:rsidRPr="009E73AB" w:rsidRDefault="00260673" w:rsidP="00E07C81">
      <w:pPr>
        <w:jc w:val="center"/>
        <w:rPr>
          <w:rFonts w:ascii="Times New Roman" w:eastAsiaTheme="minorEastAsia" w:hAnsi="Times New Roman" w:cs="Times New Roman"/>
          <w:sz w:val="24"/>
          <w:szCs w:val="24"/>
        </w:rPr>
      </w:pPr>
      <w:r w:rsidRPr="009E73AB">
        <w:rPr>
          <w:rFonts w:ascii="Times New Roman" w:eastAsiaTheme="minorEastAsia" w:hAnsi="Times New Roman" w:cs="Times New Roman"/>
          <w:sz w:val="24"/>
          <w:szCs w:val="24"/>
        </w:rPr>
        <w:t>Committee Member: Rose Mason, Ph.D., BCBA-D</w:t>
      </w:r>
    </w:p>
    <w:p w14:paraId="4D3914A9" w14:textId="77777777" w:rsidR="00E07C81" w:rsidRPr="009E73AB" w:rsidRDefault="00E07C81" w:rsidP="00E07C81">
      <w:pPr>
        <w:jc w:val="center"/>
        <w:rPr>
          <w:rFonts w:ascii="Times New Roman" w:eastAsiaTheme="minorEastAsia" w:hAnsi="Times New Roman" w:cs="Times New Roman"/>
          <w:sz w:val="24"/>
          <w:szCs w:val="24"/>
        </w:rPr>
      </w:pPr>
    </w:p>
    <w:p w14:paraId="21DA694B" w14:textId="77777777" w:rsidR="00E07C81" w:rsidRPr="009E73AB" w:rsidRDefault="00E07C81" w:rsidP="00E07C81">
      <w:pPr>
        <w:jc w:val="center"/>
        <w:rPr>
          <w:rFonts w:ascii="Times New Roman" w:eastAsiaTheme="minorEastAsia" w:hAnsi="Times New Roman" w:cs="Times New Roman"/>
          <w:sz w:val="24"/>
          <w:szCs w:val="24"/>
        </w:rPr>
      </w:pPr>
    </w:p>
    <w:p w14:paraId="53062A2D" w14:textId="77777777" w:rsidR="00E07C81" w:rsidRPr="009E73AB" w:rsidRDefault="00E07C81" w:rsidP="00E07C81">
      <w:pPr>
        <w:jc w:val="center"/>
        <w:rPr>
          <w:rFonts w:ascii="Times New Roman" w:eastAsiaTheme="minorEastAsia" w:hAnsi="Times New Roman" w:cs="Times New Roman"/>
          <w:sz w:val="24"/>
          <w:szCs w:val="24"/>
        </w:rPr>
      </w:pPr>
    </w:p>
    <w:p w14:paraId="2E8CE893" w14:textId="77777777" w:rsidR="00E07C81" w:rsidRPr="009E73AB" w:rsidRDefault="00E07C81" w:rsidP="00E07C81">
      <w:pPr>
        <w:jc w:val="center"/>
        <w:rPr>
          <w:rFonts w:ascii="Times New Roman" w:eastAsiaTheme="minorEastAsia" w:hAnsi="Times New Roman" w:cs="Times New Roman"/>
          <w:sz w:val="24"/>
          <w:szCs w:val="24"/>
        </w:rPr>
      </w:pPr>
    </w:p>
    <w:p w14:paraId="6EC31C47" w14:textId="77777777" w:rsidR="00E07C81" w:rsidRPr="009E73AB" w:rsidRDefault="00E07C81" w:rsidP="00E07C81">
      <w:pPr>
        <w:jc w:val="center"/>
        <w:rPr>
          <w:rFonts w:ascii="Times New Roman" w:eastAsiaTheme="minorEastAsia" w:hAnsi="Times New Roman" w:cs="Times New Roman"/>
          <w:sz w:val="24"/>
          <w:szCs w:val="24"/>
        </w:rPr>
      </w:pPr>
    </w:p>
    <w:p w14:paraId="4E20B791" w14:textId="77777777" w:rsidR="00E07C81" w:rsidRPr="009E73AB" w:rsidRDefault="00E07C81" w:rsidP="00E07C81">
      <w:pPr>
        <w:jc w:val="center"/>
        <w:rPr>
          <w:rFonts w:ascii="Times New Roman" w:eastAsiaTheme="minorEastAsia" w:hAnsi="Times New Roman" w:cs="Times New Roman"/>
          <w:sz w:val="24"/>
          <w:szCs w:val="24"/>
        </w:rPr>
      </w:pPr>
    </w:p>
    <w:p w14:paraId="582F258B" w14:textId="77777777" w:rsidR="00E07C81" w:rsidRPr="009E73AB" w:rsidRDefault="00E07C81" w:rsidP="00E07C81">
      <w:pPr>
        <w:jc w:val="center"/>
        <w:rPr>
          <w:rFonts w:ascii="Times New Roman" w:eastAsiaTheme="minorEastAsia" w:hAnsi="Times New Roman" w:cs="Times New Roman"/>
          <w:sz w:val="24"/>
          <w:szCs w:val="24"/>
        </w:rPr>
      </w:pPr>
    </w:p>
    <w:p w14:paraId="23C0269B" w14:textId="77777777" w:rsidR="00E07C81" w:rsidRPr="009E73AB" w:rsidRDefault="00E07C81" w:rsidP="00E07C81">
      <w:pPr>
        <w:jc w:val="center"/>
        <w:rPr>
          <w:rFonts w:ascii="Times New Roman" w:eastAsiaTheme="minorEastAsia" w:hAnsi="Times New Roman" w:cs="Times New Roman"/>
          <w:sz w:val="24"/>
          <w:szCs w:val="24"/>
        </w:rPr>
      </w:pPr>
    </w:p>
    <w:p w14:paraId="1D95CB5F" w14:textId="77777777" w:rsidR="00E07C81" w:rsidRPr="009E73AB" w:rsidRDefault="00E07C81" w:rsidP="00E07C81">
      <w:pPr>
        <w:jc w:val="center"/>
        <w:rPr>
          <w:rFonts w:ascii="Times New Roman" w:eastAsiaTheme="minorEastAsia" w:hAnsi="Times New Roman" w:cs="Times New Roman"/>
          <w:sz w:val="24"/>
          <w:szCs w:val="24"/>
        </w:rPr>
      </w:pPr>
    </w:p>
    <w:p w14:paraId="16A7C4CB" w14:textId="0BD1692D" w:rsidR="00E07C81" w:rsidRDefault="00E07C81" w:rsidP="00E07C81">
      <w:pPr>
        <w:jc w:val="center"/>
        <w:rPr>
          <w:rFonts w:ascii="Times New Roman" w:eastAsiaTheme="minorEastAsia" w:hAnsi="Times New Roman" w:cs="Times New Roman"/>
          <w:sz w:val="24"/>
          <w:szCs w:val="24"/>
        </w:rPr>
      </w:pPr>
    </w:p>
    <w:p w14:paraId="7BBCA32F" w14:textId="44E5273F" w:rsidR="009E73AB" w:rsidRDefault="009E73AB" w:rsidP="00E07C81">
      <w:pPr>
        <w:jc w:val="center"/>
        <w:rPr>
          <w:rFonts w:ascii="Times New Roman" w:eastAsiaTheme="minorEastAsia" w:hAnsi="Times New Roman" w:cs="Times New Roman"/>
          <w:sz w:val="24"/>
          <w:szCs w:val="24"/>
        </w:rPr>
      </w:pPr>
    </w:p>
    <w:p w14:paraId="261F87C9" w14:textId="1735015B" w:rsidR="009E73AB" w:rsidRDefault="009E73AB" w:rsidP="00E07C81">
      <w:pPr>
        <w:jc w:val="center"/>
        <w:rPr>
          <w:rFonts w:ascii="Times New Roman" w:eastAsiaTheme="minorEastAsia" w:hAnsi="Times New Roman" w:cs="Times New Roman"/>
          <w:sz w:val="24"/>
          <w:szCs w:val="24"/>
        </w:rPr>
      </w:pPr>
    </w:p>
    <w:p w14:paraId="6781B22F" w14:textId="7BC72AAB" w:rsidR="009E73AB" w:rsidRDefault="009E73AB" w:rsidP="00E07C81">
      <w:pPr>
        <w:jc w:val="center"/>
        <w:rPr>
          <w:rFonts w:ascii="Times New Roman" w:eastAsiaTheme="minorEastAsia" w:hAnsi="Times New Roman" w:cs="Times New Roman"/>
          <w:sz w:val="24"/>
          <w:szCs w:val="24"/>
        </w:rPr>
      </w:pPr>
    </w:p>
    <w:p w14:paraId="60BABB9D" w14:textId="4395B341" w:rsidR="009E73AB" w:rsidRPr="009E73AB" w:rsidRDefault="009E73AB" w:rsidP="00E07C81">
      <w:pPr>
        <w:jc w:val="center"/>
        <w:rPr>
          <w:rFonts w:ascii="Times New Roman" w:eastAsiaTheme="minorEastAsia" w:hAnsi="Times New Roman" w:cs="Times New Roman"/>
          <w:sz w:val="24"/>
          <w:szCs w:val="24"/>
        </w:rPr>
      </w:pPr>
    </w:p>
    <w:p w14:paraId="3D356BF3" w14:textId="77777777" w:rsidR="00260673" w:rsidRPr="009E73AB" w:rsidRDefault="00E07C81" w:rsidP="00805F7B">
      <w:pPr>
        <w:jc w:val="center"/>
        <w:rPr>
          <w:rFonts w:ascii="Times New Roman" w:eastAsiaTheme="minorEastAsia" w:hAnsi="Times New Roman" w:cs="Times New Roman"/>
          <w:b/>
          <w:sz w:val="24"/>
          <w:szCs w:val="24"/>
        </w:rPr>
      </w:pPr>
      <w:r w:rsidRPr="009E73AB">
        <w:rPr>
          <w:rFonts w:ascii="Times New Roman" w:eastAsiaTheme="minorEastAsia" w:hAnsi="Times New Roman" w:cs="Times New Roman"/>
          <w:b/>
          <w:sz w:val="24"/>
          <w:szCs w:val="24"/>
        </w:rPr>
        <w:lastRenderedPageBreak/>
        <w:t xml:space="preserve">Problem Statement </w:t>
      </w:r>
      <w:r w:rsidR="00457156" w:rsidRPr="009E73AB">
        <w:rPr>
          <w:rFonts w:ascii="Times New Roman" w:eastAsiaTheme="minorEastAsia" w:hAnsi="Times New Roman" w:cs="Times New Roman"/>
          <w:b/>
          <w:sz w:val="24"/>
          <w:szCs w:val="24"/>
        </w:rPr>
        <w:t>and Signif</w:t>
      </w:r>
      <w:r w:rsidRPr="009E73AB">
        <w:rPr>
          <w:rFonts w:ascii="Times New Roman" w:eastAsiaTheme="minorEastAsia" w:hAnsi="Times New Roman" w:cs="Times New Roman"/>
          <w:b/>
          <w:sz w:val="24"/>
          <w:szCs w:val="24"/>
        </w:rPr>
        <w:t>icance</w:t>
      </w:r>
    </w:p>
    <w:p w14:paraId="457B18B4" w14:textId="61276F65" w:rsidR="00457156" w:rsidRPr="009E73AB" w:rsidRDefault="00457156" w:rsidP="00457156">
      <w:pPr>
        <w:spacing w:line="480" w:lineRule="auto"/>
        <w:ind w:firstLine="720"/>
        <w:rPr>
          <w:rFonts w:ascii="Times New Roman" w:eastAsiaTheme="minorEastAsia" w:hAnsi="Times New Roman" w:cs="Times New Roman"/>
          <w:sz w:val="24"/>
          <w:szCs w:val="24"/>
        </w:rPr>
      </w:pPr>
      <w:r w:rsidRPr="009E73AB">
        <w:rPr>
          <w:rFonts w:ascii="Times New Roman" w:eastAsiaTheme="minorEastAsia" w:hAnsi="Times New Roman" w:cs="Times New Roman"/>
          <w:sz w:val="24"/>
          <w:szCs w:val="24"/>
        </w:rPr>
        <w:t>According to the Centers for Disease Control</w:t>
      </w:r>
      <w:r w:rsidR="00245B6E" w:rsidRPr="009E73AB">
        <w:rPr>
          <w:rFonts w:ascii="Times New Roman" w:eastAsiaTheme="minorEastAsia" w:hAnsi="Times New Roman" w:cs="Times New Roman"/>
          <w:sz w:val="24"/>
          <w:szCs w:val="24"/>
        </w:rPr>
        <w:t xml:space="preserve"> and Prevention</w:t>
      </w:r>
      <w:r w:rsidRPr="009E73AB">
        <w:rPr>
          <w:rFonts w:ascii="Times New Roman" w:eastAsiaTheme="minorEastAsia" w:hAnsi="Times New Roman" w:cs="Times New Roman"/>
          <w:sz w:val="24"/>
          <w:szCs w:val="24"/>
        </w:rPr>
        <w:t xml:space="preserve"> (CDC) (2019), developmental delays occur in approximately 5</w:t>
      </w:r>
      <w:r w:rsidR="00F55842">
        <w:rPr>
          <w:rFonts w:ascii="Times New Roman" w:eastAsiaTheme="minorEastAsia" w:hAnsi="Times New Roman" w:cs="Times New Roman"/>
          <w:sz w:val="24"/>
          <w:szCs w:val="24"/>
        </w:rPr>
        <w:t>%</w:t>
      </w:r>
      <w:r w:rsidRPr="009E73AB">
        <w:rPr>
          <w:rFonts w:ascii="Times New Roman" w:eastAsiaTheme="minorEastAsia" w:hAnsi="Times New Roman" w:cs="Times New Roman"/>
          <w:sz w:val="24"/>
          <w:szCs w:val="24"/>
        </w:rPr>
        <w:t xml:space="preserve"> to 15% of all children. Without the use of standardized screening tools, 70% of those with developmental delays are not properly diagnosed. This also postpones intervention and treatments for those patients with developmental concerns (Agarwal et al., 2020). There has been a marked increase over the last ten years of patients with developmental delays given a concurrent diagnosis on the autism spectrum.  According to the most recent </w:t>
      </w:r>
      <w:r w:rsidR="00245B6E" w:rsidRPr="009E73AB">
        <w:rPr>
          <w:rFonts w:ascii="Times New Roman" w:eastAsiaTheme="minorEastAsia" w:hAnsi="Times New Roman" w:cs="Times New Roman"/>
          <w:sz w:val="24"/>
          <w:szCs w:val="24"/>
        </w:rPr>
        <w:t>estimates</w:t>
      </w:r>
      <w:r w:rsidRPr="009E73AB">
        <w:rPr>
          <w:rFonts w:ascii="Times New Roman" w:eastAsiaTheme="minorEastAsia" w:hAnsi="Times New Roman" w:cs="Times New Roman"/>
          <w:sz w:val="24"/>
          <w:szCs w:val="24"/>
        </w:rPr>
        <w:t>, 1 out of 59 children has a diagnosis of autism spectrum disorder (ASD)</w:t>
      </w:r>
      <w:r w:rsidR="00245B6E" w:rsidRPr="009E73AB">
        <w:rPr>
          <w:rFonts w:ascii="Times New Roman" w:eastAsiaTheme="minorEastAsia" w:hAnsi="Times New Roman" w:cs="Times New Roman"/>
          <w:sz w:val="24"/>
          <w:szCs w:val="24"/>
        </w:rPr>
        <w:t xml:space="preserve"> (CDC, 2019)</w:t>
      </w:r>
      <w:r w:rsidRPr="009E73AB">
        <w:rPr>
          <w:rFonts w:ascii="Times New Roman" w:eastAsiaTheme="minorEastAsia" w:hAnsi="Times New Roman" w:cs="Times New Roman"/>
          <w:sz w:val="24"/>
          <w:szCs w:val="24"/>
        </w:rPr>
        <w:t xml:space="preserve">.  </w:t>
      </w:r>
    </w:p>
    <w:p w14:paraId="1E6F798D" w14:textId="7A60CCE0" w:rsidR="00FB6564" w:rsidRPr="009E73AB" w:rsidRDefault="00457156" w:rsidP="00457156">
      <w:pPr>
        <w:spacing w:line="480" w:lineRule="auto"/>
        <w:ind w:firstLine="720"/>
        <w:rPr>
          <w:rFonts w:ascii="Times New Roman" w:eastAsia="Times New Roman" w:hAnsi="Times New Roman" w:cs="Times New Roman"/>
          <w:sz w:val="24"/>
          <w:szCs w:val="24"/>
        </w:rPr>
      </w:pPr>
      <w:r w:rsidRPr="009E73AB">
        <w:rPr>
          <w:rFonts w:ascii="Times New Roman" w:eastAsiaTheme="minorEastAsia" w:hAnsi="Times New Roman" w:cs="Times New Roman"/>
          <w:sz w:val="24"/>
          <w:szCs w:val="24"/>
        </w:rPr>
        <w:t>The earlier the ASD diagnosis can be made, the earlier intervention, therapies, and support can be provided for the child. The development of the Modified Checklist for Autism in Toddlers, Revised with Follow-up (MCHAT-R/F; Robins, et al., 2014) has shown to be statistically reliable in helping to diagnose children as young as 18-months of age with ASD.</w:t>
      </w:r>
      <w:r w:rsidRPr="009E73AB">
        <w:rPr>
          <w:rFonts w:ascii="Times New Roman" w:hAnsi="Times New Roman" w:cs="Times New Roman"/>
          <w:color w:val="000000"/>
          <w:sz w:val="24"/>
          <w:szCs w:val="24"/>
          <w:shd w:val="clear" w:color="auto" w:fill="FFFFFF"/>
        </w:rPr>
        <w:t xml:space="preserve"> </w:t>
      </w:r>
      <w:r w:rsidRPr="009E73AB">
        <w:rPr>
          <w:rFonts w:ascii="Times New Roman" w:eastAsia="Times New Roman" w:hAnsi="Times New Roman" w:cs="Times New Roman"/>
          <w:sz w:val="24"/>
          <w:szCs w:val="24"/>
        </w:rPr>
        <w:t xml:space="preserve">The utilization of the MCHAT-R/F screening tool has </w:t>
      </w:r>
      <w:r w:rsidR="007B09FD" w:rsidRPr="009E73AB">
        <w:rPr>
          <w:rFonts w:ascii="Times New Roman" w:eastAsia="Times New Roman" w:hAnsi="Times New Roman" w:cs="Times New Roman"/>
          <w:sz w:val="24"/>
          <w:szCs w:val="24"/>
        </w:rPr>
        <w:t>allowed for diagnosis to occur two</w:t>
      </w:r>
      <w:r w:rsidRPr="009E73AB">
        <w:rPr>
          <w:rFonts w:ascii="Times New Roman" w:eastAsia="Times New Roman" w:hAnsi="Times New Roman" w:cs="Times New Roman"/>
          <w:sz w:val="24"/>
          <w:szCs w:val="24"/>
        </w:rPr>
        <w:t xml:space="preserve"> years ahead of the national median diagnos</w:t>
      </w:r>
      <w:r w:rsidR="00245B6E" w:rsidRPr="009E73AB">
        <w:rPr>
          <w:rFonts w:ascii="Times New Roman" w:eastAsia="Times New Roman" w:hAnsi="Times New Roman" w:cs="Times New Roman"/>
          <w:sz w:val="24"/>
          <w:szCs w:val="24"/>
        </w:rPr>
        <w:t>tic</w:t>
      </w:r>
      <w:r w:rsidRPr="009E73AB">
        <w:rPr>
          <w:rFonts w:ascii="Times New Roman" w:eastAsia="Times New Roman" w:hAnsi="Times New Roman" w:cs="Times New Roman"/>
          <w:sz w:val="24"/>
          <w:szCs w:val="24"/>
        </w:rPr>
        <w:t xml:space="preserve"> age for ASD, which has provided the opportunity for earlier intervention and support for these patients and their families (Robins et al., 2014). An additional screening tool, the Ages and Stages Questionnaire (ASQ 3; Agarwal, et al., 2020) is also encouraged at 18- and 24-months in conjunction with the MCHAT-R/F to further assess the presence of developmental delay and behavior</w:t>
      </w:r>
      <w:r w:rsidR="00245B6E" w:rsidRPr="009E73AB">
        <w:rPr>
          <w:rFonts w:ascii="Times New Roman" w:eastAsia="Times New Roman" w:hAnsi="Times New Roman" w:cs="Times New Roman"/>
          <w:sz w:val="24"/>
          <w:szCs w:val="24"/>
        </w:rPr>
        <w:t>al</w:t>
      </w:r>
      <w:r w:rsidRPr="009E73AB">
        <w:rPr>
          <w:rFonts w:ascii="Times New Roman" w:eastAsia="Times New Roman" w:hAnsi="Times New Roman" w:cs="Times New Roman"/>
          <w:sz w:val="24"/>
          <w:szCs w:val="24"/>
        </w:rPr>
        <w:t xml:space="preserve"> concerns.  </w:t>
      </w:r>
    </w:p>
    <w:p w14:paraId="3596C6A1" w14:textId="2F509E24" w:rsidR="00FB6564" w:rsidRPr="009E73AB" w:rsidRDefault="00457156" w:rsidP="00457156">
      <w:pPr>
        <w:spacing w:line="480" w:lineRule="auto"/>
        <w:ind w:firstLine="720"/>
        <w:rPr>
          <w:rFonts w:ascii="Times New Roman" w:eastAsiaTheme="minorEastAsia" w:hAnsi="Times New Roman" w:cs="Times New Roman"/>
          <w:sz w:val="24"/>
          <w:szCs w:val="24"/>
        </w:rPr>
      </w:pPr>
      <w:r w:rsidRPr="009E73AB">
        <w:rPr>
          <w:rFonts w:ascii="Times New Roman" w:eastAsiaTheme="minorEastAsia" w:hAnsi="Times New Roman" w:cs="Times New Roman"/>
          <w:sz w:val="24"/>
          <w:szCs w:val="24"/>
        </w:rPr>
        <w:t xml:space="preserve">The screening process can be considered logistically cumbersome. The </w:t>
      </w:r>
      <w:r w:rsidR="00245B6E" w:rsidRPr="009E73AB">
        <w:rPr>
          <w:rFonts w:ascii="Times New Roman" w:eastAsiaTheme="minorEastAsia" w:hAnsi="Times New Roman" w:cs="Times New Roman"/>
          <w:sz w:val="24"/>
          <w:szCs w:val="24"/>
        </w:rPr>
        <w:t xml:space="preserve">MCHAT-R/F and ASQ 3 </w:t>
      </w:r>
      <w:r w:rsidRPr="009E73AB">
        <w:rPr>
          <w:rFonts w:ascii="Times New Roman" w:eastAsiaTheme="minorEastAsia" w:hAnsi="Times New Roman" w:cs="Times New Roman"/>
          <w:sz w:val="24"/>
          <w:szCs w:val="24"/>
        </w:rPr>
        <w:t>assessments have multiple, detailed developmental questions for the parents to answer about their child’s current abilities and behaviors</w:t>
      </w:r>
      <w:r w:rsidR="00245B6E" w:rsidRPr="009E73AB">
        <w:rPr>
          <w:rFonts w:ascii="Times New Roman" w:eastAsiaTheme="minorEastAsia" w:hAnsi="Times New Roman" w:cs="Times New Roman"/>
          <w:sz w:val="24"/>
          <w:szCs w:val="24"/>
        </w:rPr>
        <w:t xml:space="preserve">. There are also </w:t>
      </w:r>
      <w:r w:rsidRPr="009E73AB">
        <w:rPr>
          <w:rFonts w:ascii="Times New Roman" w:eastAsiaTheme="minorEastAsia" w:hAnsi="Times New Roman" w:cs="Times New Roman"/>
          <w:sz w:val="24"/>
          <w:szCs w:val="24"/>
        </w:rPr>
        <w:t xml:space="preserve">open-ended questions regarding family history and any other concerns the parents may have about their growing child’s development and behaviors (Yuen et al., 2018).  The parents are </w:t>
      </w:r>
      <w:r w:rsidR="00245B6E" w:rsidRPr="009E73AB">
        <w:rPr>
          <w:rFonts w:ascii="Times New Roman" w:eastAsiaTheme="minorEastAsia" w:hAnsi="Times New Roman" w:cs="Times New Roman"/>
          <w:sz w:val="24"/>
          <w:szCs w:val="24"/>
        </w:rPr>
        <w:t xml:space="preserve">typically </w:t>
      </w:r>
      <w:r w:rsidRPr="009E73AB">
        <w:rPr>
          <w:rFonts w:ascii="Times New Roman" w:eastAsiaTheme="minorEastAsia" w:hAnsi="Times New Roman" w:cs="Times New Roman"/>
          <w:sz w:val="24"/>
          <w:szCs w:val="24"/>
        </w:rPr>
        <w:t xml:space="preserve">given these tools to complete while waiting for the healthcare provider (i.e., physician or nurse practitioner) to come into the room for their well-child exam. The task of concentrating on these questions and responding, all while caring for a toddler often prove difficult, </w:t>
      </w:r>
      <w:r w:rsidR="00245B6E" w:rsidRPr="009E73AB">
        <w:rPr>
          <w:rFonts w:ascii="Times New Roman" w:eastAsiaTheme="minorEastAsia" w:hAnsi="Times New Roman" w:cs="Times New Roman"/>
          <w:sz w:val="24"/>
          <w:szCs w:val="24"/>
        </w:rPr>
        <w:t xml:space="preserve">with the parent </w:t>
      </w:r>
      <w:r w:rsidRPr="009E73AB">
        <w:rPr>
          <w:rFonts w:ascii="Times New Roman" w:eastAsiaTheme="minorEastAsia" w:hAnsi="Times New Roman" w:cs="Times New Roman"/>
          <w:sz w:val="24"/>
          <w:szCs w:val="24"/>
        </w:rPr>
        <w:t>frequently leaving the tool unfinished when the healthcare provider enters the room for the examination (Fenikile et al., 201</w:t>
      </w:r>
      <w:r w:rsidR="007B09FD" w:rsidRPr="009E73AB">
        <w:rPr>
          <w:rFonts w:ascii="Times New Roman" w:eastAsiaTheme="minorEastAsia" w:hAnsi="Times New Roman" w:cs="Times New Roman"/>
          <w:sz w:val="24"/>
          <w:szCs w:val="24"/>
        </w:rPr>
        <w:t>5</w:t>
      </w:r>
      <w:r w:rsidRPr="009E73AB">
        <w:rPr>
          <w:rFonts w:ascii="Times New Roman" w:eastAsiaTheme="minorEastAsia" w:hAnsi="Times New Roman" w:cs="Times New Roman"/>
          <w:sz w:val="24"/>
          <w:szCs w:val="24"/>
        </w:rPr>
        <w:t xml:space="preserve">). Optimally, the MCHAT-R/F and ASQ 3 </w:t>
      </w:r>
      <w:r w:rsidR="00F55842">
        <w:rPr>
          <w:rFonts w:ascii="Times New Roman" w:eastAsiaTheme="minorEastAsia" w:hAnsi="Times New Roman" w:cs="Times New Roman"/>
          <w:sz w:val="24"/>
          <w:szCs w:val="24"/>
        </w:rPr>
        <w:t xml:space="preserve">data </w:t>
      </w:r>
      <w:r w:rsidRPr="009E73AB">
        <w:rPr>
          <w:rFonts w:ascii="Times New Roman" w:eastAsiaTheme="minorEastAsia" w:hAnsi="Times New Roman" w:cs="Times New Roman"/>
          <w:sz w:val="24"/>
          <w:szCs w:val="24"/>
        </w:rPr>
        <w:t>would be available during the visit with the healthcare provider so that scoring can be completed and areas of concern addressed with the parent during the visit. According to a study by Salisbury et al</w:t>
      </w:r>
      <w:r w:rsidR="0057432B" w:rsidRPr="009E73AB">
        <w:rPr>
          <w:rFonts w:ascii="Times New Roman" w:eastAsiaTheme="minorEastAsia" w:hAnsi="Times New Roman" w:cs="Times New Roman"/>
          <w:sz w:val="24"/>
          <w:szCs w:val="24"/>
        </w:rPr>
        <w:t>.</w:t>
      </w:r>
      <w:r w:rsidRPr="009E73AB">
        <w:rPr>
          <w:rFonts w:ascii="Times New Roman" w:eastAsiaTheme="minorEastAsia" w:hAnsi="Times New Roman" w:cs="Times New Roman"/>
          <w:sz w:val="24"/>
          <w:szCs w:val="24"/>
        </w:rPr>
        <w:t xml:space="preserve"> (2017), when the tools are completed prior to the examination, education and dialogue can occur in real time with the healthcare provider and the parent. </w:t>
      </w:r>
    </w:p>
    <w:p w14:paraId="744ECF00" w14:textId="05672F8A" w:rsidR="00E07C81" w:rsidRPr="009E73AB" w:rsidRDefault="00245B6E" w:rsidP="00457156">
      <w:pPr>
        <w:spacing w:line="480" w:lineRule="auto"/>
        <w:ind w:firstLine="720"/>
        <w:rPr>
          <w:rFonts w:ascii="Times New Roman" w:eastAsiaTheme="minorEastAsia" w:hAnsi="Times New Roman" w:cs="Times New Roman"/>
          <w:b/>
          <w:sz w:val="24"/>
          <w:szCs w:val="24"/>
        </w:rPr>
      </w:pPr>
      <w:r w:rsidRPr="009E73AB">
        <w:rPr>
          <w:rFonts w:ascii="Times New Roman" w:eastAsiaTheme="minorEastAsia" w:hAnsi="Times New Roman" w:cs="Times New Roman"/>
          <w:sz w:val="24"/>
          <w:szCs w:val="24"/>
        </w:rPr>
        <w:t>Therefore, t</w:t>
      </w:r>
      <w:r w:rsidR="00457156" w:rsidRPr="009E73AB">
        <w:rPr>
          <w:rFonts w:ascii="Times New Roman" w:eastAsiaTheme="minorEastAsia" w:hAnsi="Times New Roman" w:cs="Times New Roman"/>
          <w:sz w:val="24"/>
          <w:szCs w:val="24"/>
        </w:rPr>
        <w:t>he primary purpose of this project was to improve the current MCHAT-R/F and ASQ 3 screening process</w:t>
      </w:r>
      <w:r w:rsidRPr="009E73AB">
        <w:rPr>
          <w:rFonts w:ascii="Times New Roman" w:eastAsiaTheme="minorEastAsia" w:hAnsi="Times New Roman" w:cs="Times New Roman"/>
          <w:sz w:val="24"/>
          <w:szCs w:val="24"/>
        </w:rPr>
        <w:t>;</w:t>
      </w:r>
      <w:r w:rsidR="00457156" w:rsidRPr="009E73AB">
        <w:rPr>
          <w:rFonts w:ascii="Times New Roman" w:eastAsiaTheme="minorEastAsia" w:hAnsi="Times New Roman" w:cs="Times New Roman"/>
          <w:sz w:val="24"/>
          <w:szCs w:val="24"/>
        </w:rPr>
        <w:t xml:space="preserve"> to facilitate early screening of children for autism and developmental delays at 18-months and 24-months at their well-child exams</w:t>
      </w:r>
      <w:r w:rsidRPr="009E73AB">
        <w:rPr>
          <w:rFonts w:ascii="Times New Roman" w:eastAsiaTheme="minorEastAsia" w:hAnsi="Times New Roman" w:cs="Times New Roman"/>
          <w:sz w:val="24"/>
          <w:szCs w:val="24"/>
        </w:rPr>
        <w:t>;</w:t>
      </w:r>
      <w:r w:rsidR="00457156" w:rsidRPr="009E73AB">
        <w:rPr>
          <w:rFonts w:ascii="Times New Roman" w:eastAsiaTheme="minorEastAsia" w:hAnsi="Times New Roman" w:cs="Times New Roman"/>
          <w:sz w:val="24"/>
          <w:szCs w:val="24"/>
        </w:rPr>
        <w:t xml:space="preserve"> and t</w:t>
      </w:r>
      <w:r w:rsidRPr="009E73AB">
        <w:rPr>
          <w:rFonts w:ascii="Times New Roman" w:eastAsiaTheme="minorEastAsia" w:hAnsi="Times New Roman" w:cs="Times New Roman"/>
          <w:sz w:val="24"/>
          <w:szCs w:val="24"/>
        </w:rPr>
        <w:t>o support</w:t>
      </w:r>
      <w:r w:rsidR="00457156" w:rsidRPr="009E73AB">
        <w:rPr>
          <w:rFonts w:ascii="Times New Roman" w:eastAsiaTheme="minorEastAsia" w:hAnsi="Times New Roman" w:cs="Times New Roman"/>
          <w:sz w:val="24"/>
          <w:szCs w:val="24"/>
        </w:rPr>
        <w:t xml:space="preserve"> necessary referrals for those </w:t>
      </w:r>
      <w:r w:rsidRPr="009E73AB">
        <w:rPr>
          <w:rFonts w:ascii="Times New Roman" w:eastAsiaTheme="minorEastAsia" w:hAnsi="Times New Roman" w:cs="Times New Roman"/>
          <w:sz w:val="24"/>
          <w:szCs w:val="24"/>
        </w:rPr>
        <w:t xml:space="preserve">children </w:t>
      </w:r>
      <w:r w:rsidR="00457156" w:rsidRPr="009E73AB">
        <w:rPr>
          <w:rFonts w:ascii="Times New Roman" w:eastAsiaTheme="minorEastAsia" w:hAnsi="Times New Roman" w:cs="Times New Roman"/>
          <w:sz w:val="24"/>
          <w:szCs w:val="24"/>
        </w:rPr>
        <w:t xml:space="preserve">who score as borderline on developmental milestones or score as high risk for autism on the MCHAT-R/F and/or ASQ 3 screening. </w:t>
      </w:r>
    </w:p>
    <w:p w14:paraId="0E681BE7" w14:textId="77777777" w:rsidR="00E07C81" w:rsidRPr="009E73AB" w:rsidRDefault="00E07C81" w:rsidP="009E73AB">
      <w:pPr>
        <w:spacing w:line="480" w:lineRule="auto"/>
        <w:jc w:val="center"/>
        <w:rPr>
          <w:rFonts w:ascii="Times New Roman" w:eastAsiaTheme="minorEastAsia" w:hAnsi="Times New Roman" w:cs="Times New Roman"/>
          <w:b/>
          <w:sz w:val="24"/>
          <w:szCs w:val="24"/>
        </w:rPr>
      </w:pPr>
      <w:r w:rsidRPr="009E73AB">
        <w:rPr>
          <w:rFonts w:ascii="Times New Roman" w:eastAsiaTheme="minorEastAsia" w:hAnsi="Times New Roman" w:cs="Times New Roman"/>
          <w:b/>
          <w:sz w:val="24"/>
          <w:szCs w:val="24"/>
        </w:rPr>
        <w:t>Methodology</w:t>
      </w:r>
    </w:p>
    <w:p w14:paraId="4B032BC8" w14:textId="77777777" w:rsidR="00AF7F5B" w:rsidRPr="009E73AB" w:rsidRDefault="00AF7F5B" w:rsidP="00AF7F5B">
      <w:pPr>
        <w:spacing w:after="0" w:line="480" w:lineRule="auto"/>
        <w:jc w:val="both"/>
        <w:rPr>
          <w:rFonts w:ascii="Times New Roman" w:eastAsia="Times New Roman" w:hAnsi="Times New Roman" w:cs="Times New Roman"/>
          <w:b/>
          <w:bCs/>
          <w:sz w:val="24"/>
          <w:szCs w:val="24"/>
        </w:rPr>
      </w:pPr>
      <w:r w:rsidRPr="009E73AB">
        <w:rPr>
          <w:rFonts w:ascii="Times New Roman" w:eastAsia="Times New Roman" w:hAnsi="Times New Roman" w:cs="Times New Roman"/>
          <w:b/>
          <w:bCs/>
          <w:sz w:val="24"/>
          <w:szCs w:val="24"/>
        </w:rPr>
        <w:t>Setting</w:t>
      </w:r>
    </w:p>
    <w:p w14:paraId="53B380B4" w14:textId="69699EEF" w:rsidR="00AF7F5B" w:rsidRPr="009E73AB" w:rsidRDefault="00AF7F5B" w:rsidP="00AF7F5B">
      <w:pPr>
        <w:spacing w:after="0" w:line="480" w:lineRule="auto"/>
        <w:ind w:firstLine="720"/>
        <w:rPr>
          <w:rFonts w:ascii="Times New Roman" w:eastAsiaTheme="minorEastAsia" w:hAnsi="Times New Roman" w:cs="Times New Roman"/>
          <w:sz w:val="24"/>
          <w:szCs w:val="24"/>
        </w:rPr>
      </w:pPr>
      <w:r w:rsidRPr="009E73AB">
        <w:rPr>
          <w:rFonts w:ascii="Times New Roman" w:eastAsia="Times New Roman" w:hAnsi="Times New Roman" w:cs="Times New Roman"/>
          <w:sz w:val="24"/>
          <w:szCs w:val="24"/>
        </w:rPr>
        <w:t xml:space="preserve">This study took place at </w:t>
      </w:r>
      <w:r w:rsidR="00401746" w:rsidRPr="009E73AB">
        <w:rPr>
          <w:rFonts w:ascii="Times New Roman" w:eastAsia="Times New Roman" w:hAnsi="Times New Roman" w:cs="Times New Roman"/>
          <w:sz w:val="24"/>
          <w:szCs w:val="24"/>
        </w:rPr>
        <w:t>North Central Indiana Pediatric Center, the largest pediatric clinic affiliated with Community Hospital Network in Central Indiana</w:t>
      </w:r>
      <w:r w:rsidRPr="009E73AB">
        <w:rPr>
          <w:rFonts w:ascii="Times New Roman" w:eastAsia="Times New Roman" w:hAnsi="Times New Roman" w:cs="Times New Roman"/>
          <w:sz w:val="24"/>
          <w:szCs w:val="24"/>
        </w:rPr>
        <w:t xml:space="preserve">. The pediatric office employs four pediatricians, four certified pediatric nurse practitioners, eight medical assistants, four front office staff, four triage nurses, a clinical nurse supervisor, a front office supervisor, and a practice administrator. This pediatric office is a growing practice, currently caring for over 11,000 pediatric patients in the North-Central Indiana region.  </w:t>
      </w:r>
    </w:p>
    <w:p w14:paraId="285D6C8F" w14:textId="77777777" w:rsidR="00AF7F5B" w:rsidRPr="009E73AB" w:rsidRDefault="00AF7F5B" w:rsidP="00AF7F5B">
      <w:pPr>
        <w:spacing w:after="0" w:line="480" w:lineRule="auto"/>
        <w:rPr>
          <w:rFonts w:ascii="Times New Roman" w:eastAsiaTheme="minorEastAsia" w:hAnsi="Times New Roman" w:cs="Times New Roman"/>
          <w:b/>
          <w:bCs/>
          <w:sz w:val="24"/>
          <w:szCs w:val="24"/>
        </w:rPr>
      </w:pPr>
      <w:r w:rsidRPr="009E73AB">
        <w:rPr>
          <w:rFonts w:ascii="Times New Roman" w:eastAsiaTheme="minorEastAsia" w:hAnsi="Times New Roman" w:cs="Times New Roman"/>
          <w:b/>
          <w:bCs/>
          <w:sz w:val="24"/>
          <w:szCs w:val="24"/>
        </w:rPr>
        <w:t>Study Design</w:t>
      </w:r>
    </w:p>
    <w:p w14:paraId="231A6465" w14:textId="3A9D1B7D" w:rsidR="00F11E59" w:rsidRPr="009E73AB" w:rsidRDefault="00457156" w:rsidP="00F11E59">
      <w:pPr>
        <w:spacing w:after="0" w:line="480" w:lineRule="auto"/>
        <w:ind w:firstLine="720"/>
        <w:rPr>
          <w:rFonts w:ascii="Times New Roman" w:eastAsiaTheme="minorEastAsia" w:hAnsi="Times New Roman" w:cs="Times New Roman"/>
          <w:sz w:val="24"/>
          <w:szCs w:val="24"/>
        </w:rPr>
      </w:pPr>
      <w:r w:rsidRPr="009E73AB">
        <w:rPr>
          <w:rFonts w:ascii="Times New Roman" w:eastAsiaTheme="minorEastAsia" w:hAnsi="Times New Roman" w:cs="Times New Roman"/>
          <w:sz w:val="24"/>
          <w:szCs w:val="24"/>
        </w:rPr>
        <w:t xml:space="preserve">A quality improvement (QI) approach was utilized to address the proposed outcome measures for this study. Edward Deming’s Plan-Do-Study-Act model provided a framework for the quality improvement process (Donnely &amp; Kirk, 2015). </w:t>
      </w:r>
      <w:r w:rsidR="00F11E59" w:rsidRPr="009E73AB">
        <w:rPr>
          <w:rFonts w:ascii="Times New Roman" w:eastAsiaTheme="minorEastAsia" w:hAnsi="Times New Roman" w:cs="Times New Roman"/>
          <w:sz w:val="24"/>
          <w:szCs w:val="24"/>
        </w:rPr>
        <w:t>The first goal was to increase the number of completed MCHAT-R/F and ASQ 3 screenings by at least 5% at the 18- and 24-month well-child visits</w:t>
      </w:r>
      <w:r w:rsidR="00F55842">
        <w:rPr>
          <w:rFonts w:ascii="Times New Roman" w:eastAsiaTheme="minorEastAsia" w:hAnsi="Times New Roman" w:cs="Times New Roman"/>
          <w:sz w:val="24"/>
          <w:szCs w:val="24"/>
        </w:rPr>
        <w:t xml:space="preserve"> (total)</w:t>
      </w:r>
      <w:r w:rsidR="00F11E59" w:rsidRPr="009E73AB">
        <w:rPr>
          <w:rFonts w:ascii="Times New Roman" w:eastAsiaTheme="minorEastAsia" w:hAnsi="Times New Roman" w:cs="Times New Roman"/>
          <w:sz w:val="24"/>
          <w:szCs w:val="24"/>
        </w:rPr>
        <w:t xml:space="preserve">. </w:t>
      </w:r>
      <w:r w:rsidR="003E7E2F">
        <w:rPr>
          <w:rFonts w:ascii="Times New Roman" w:eastAsiaTheme="minorEastAsia" w:hAnsi="Times New Roman" w:cs="Times New Roman"/>
          <w:sz w:val="24"/>
          <w:szCs w:val="24"/>
        </w:rPr>
        <w:t>For purposes of data collection, the 18- and 24 month screenings were combined when evaluating the pre- and post-data</w:t>
      </w:r>
      <w:r w:rsidR="00F737CD">
        <w:rPr>
          <w:rFonts w:ascii="Times New Roman" w:eastAsiaTheme="minorEastAsia" w:hAnsi="Times New Roman" w:cs="Times New Roman"/>
          <w:sz w:val="24"/>
          <w:szCs w:val="24"/>
        </w:rPr>
        <w:t xml:space="preserve"> for completion of the MCHAT-R/F and ASQ 3</w:t>
      </w:r>
      <w:r w:rsidR="003E7E2F">
        <w:rPr>
          <w:rFonts w:ascii="Times New Roman" w:eastAsiaTheme="minorEastAsia" w:hAnsi="Times New Roman" w:cs="Times New Roman"/>
          <w:sz w:val="24"/>
          <w:szCs w:val="24"/>
        </w:rPr>
        <w:t xml:space="preserve">. </w:t>
      </w:r>
      <w:r w:rsidR="00F11E59" w:rsidRPr="009E73AB">
        <w:rPr>
          <w:rFonts w:ascii="Times New Roman" w:eastAsiaTheme="minorEastAsia" w:hAnsi="Times New Roman" w:cs="Times New Roman"/>
          <w:sz w:val="24"/>
          <w:szCs w:val="24"/>
        </w:rPr>
        <w:t xml:space="preserve">The second goal was to increase the number of appropriate referrals made by at least 5% based on the MCHAT-R/F and ASQ 3 scores. The third goal was to obtain the affected healthcare providers’ evaluation of the intervention by use of social validity questionnaire. </w:t>
      </w:r>
    </w:p>
    <w:p w14:paraId="468A443E" w14:textId="77777777" w:rsidR="00AF7F5B" w:rsidRPr="009E73AB" w:rsidRDefault="00AF7F5B" w:rsidP="00AF7F5B">
      <w:pPr>
        <w:spacing w:line="480" w:lineRule="auto"/>
        <w:rPr>
          <w:rFonts w:ascii="Times New Roman" w:eastAsiaTheme="minorEastAsia" w:hAnsi="Times New Roman" w:cs="Times New Roman"/>
          <w:b/>
          <w:bCs/>
          <w:sz w:val="24"/>
          <w:szCs w:val="24"/>
        </w:rPr>
      </w:pPr>
      <w:r w:rsidRPr="009E73AB">
        <w:rPr>
          <w:rFonts w:ascii="Times New Roman" w:eastAsiaTheme="minorEastAsia" w:hAnsi="Times New Roman" w:cs="Times New Roman"/>
          <w:b/>
          <w:bCs/>
          <w:sz w:val="24"/>
          <w:szCs w:val="24"/>
        </w:rPr>
        <w:t>Pre-Intervention</w:t>
      </w:r>
    </w:p>
    <w:p w14:paraId="4168D84A" w14:textId="77777777" w:rsidR="00772D55" w:rsidRPr="009E73AB" w:rsidRDefault="00772D55" w:rsidP="00772D55">
      <w:pPr>
        <w:spacing w:line="480" w:lineRule="auto"/>
        <w:ind w:firstLine="720"/>
        <w:rPr>
          <w:rFonts w:ascii="Times New Roman" w:eastAsiaTheme="minorEastAsia" w:hAnsi="Times New Roman" w:cs="Times New Roman"/>
          <w:sz w:val="24"/>
          <w:szCs w:val="24"/>
        </w:rPr>
      </w:pPr>
      <w:r w:rsidRPr="009E73AB">
        <w:rPr>
          <w:rFonts w:ascii="Times New Roman" w:eastAsiaTheme="minorEastAsia" w:hAnsi="Times New Roman" w:cs="Times New Roman"/>
          <w:sz w:val="24"/>
          <w:szCs w:val="24"/>
        </w:rPr>
        <w:t xml:space="preserve">The healthcare clinic where this quality improvement study took place utilized the MCHAT-R/F and ASQ 3 at each 18-month and 24-month well-child visit. The current practice in the clinic was for the Medical Assistant (MA) to ask the MCHAT-R/F questions verbally as they prepared the patient for the provider in the examination room and obtained the vital signs and history. The MA left a laminated copy of the ASQ 3 screening tool, which is over six pages, for the parent to complete with a dry erase marker upon leaving the room. Often the child was upset, crying, or screaming, making completion of the developmental screening difficult to complete (Maaks et al., 2020). The completed screening tool was placed in the provider’s folder for review after the patient left the clinic. The provider made the necessary referrals for those children who scored as borderline on developmental milestones or scored as high risk for autism on the MCHAT-R/F and/or ASQ 3 (Monteiro et al., 2019).  </w:t>
      </w:r>
    </w:p>
    <w:p w14:paraId="6E3E5995" w14:textId="29F959EA" w:rsidR="00772D55" w:rsidRPr="009E73AB" w:rsidRDefault="00772D55" w:rsidP="00772D55">
      <w:pPr>
        <w:spacing w:line="480" w:lineRule="auto"/>
        <w:ind w:firstLine="720"/>
        <w:rPr>
          <w:rFonts w:ascii="Times New Roman" w:hAnsi="Times New Roman" w:cs="Times New Roman"/>
          <w:bCs/>
          <w:noProof/>
          <w:sz w:val="24"/>
          <w:szCs w:val="24"/>
        </w:rPr>
      </w:pPr>
      <w:r w:rsidRPr="009E73AB">
        <w:rPr>
          <w:rFonts w:ascii="Times New Roman" w:eastAsiaTheme="minorEastAsia" w:hAnsi="Times New Roman" w:cs="Times New Roman"/>
          <w:sz w:val="24"/>
          <w:szCs w:val="24"/>
        </w:rPr>
        <w:t xml:space="preserve">A retrospective chart review of 200 patient records was conducted to evaluate pre-intervention screening and referral data. The patient records were randomly selected utilizing an electronic medical record (EMR) generated report of 18- and 24-month well-child visits. </w:t>
      </w:r>
      <w:r w:rsidRPr="009E73AB">
        <w:rPr>
          <w:rFonts w:ascii="Times New Roman" w:hAnsi="Times New Roman" w:cs="Times New Roman"/>
          <w:bCs/>
          <w:noProof/>
          <w:sz w:val="24"/>
          <w:szCs w:val="24"/>
        </w:rPr>
        <w:t>Due to the COVID pandemic creating barriers to face-to-face visits in the office for several weeks during the spring and summer of 2020, the random chart review included patients from January 2020 to January 2021.</w:t>
      </w:r>
    </w:p>
    <w:p w14:paraId="5DFB28B1" w14:textId="07550178" w:rsidR="00F52CD4" w:rsidRPr="009E73AB" w:rsidRDefault="00F52CD4" w:rsidP="000669B8">
      <w:pPr>
        <w:spacing w:line="480" w:lineRule="auto"/>
        <w:rPr>
          <w:rFonts w:ascii="Times New Roman" w:eastAsiaTheme="minorEastAsia" w:hAnsi="Times New Roman" w:cs="Times New Roman"/>
          <w:sz w:val="24"/>
          <w:szCs w:val="24"/>
        </w:rPr>
      </w:pPr>
      <w:r w:rsidRPr="009E73AB">
        <w:rPr>
          <w:rFonts w:ascii="Times New Roman" w:eastAsiaTheme="minorEastAsia" w:hAnsi="Times New Roman" w:cs="Times New Roman"/>
          <w:b/>
          <w:bCs/>
          <w:sz w:val="24"/>
          <w:szCs w:val="24"/>
        </w:rPr>
        <w:t>Intervention</w:t>
      </w:r>
    </w:p>
    <w:p w14:paraId="339CCD37" w14:textId="335298E8" w:rsidR="00AF7F5B" w:rsidRPr="009E73AB" w:rsidRDefault="00772D55" w:rsidP="00AF7F5B">
      <w:pPr>
        <w:spacing w:line="480" w:lineRule="auto"/>
        <w:rPr>
          <w:rFonts w:ascii="Times New Roman" w:eastAsiaTheme="minorEastAsia" w:hAnsi="Times New Roman" w:cs="Times New Roman"/>
          <w:bCs/>
          <w:noProof/>
          <w:sz w:val="24"/>
          <w:szCs w:val="24"/>
        </w:rPr>
      </w:pPr>
      <w:r w:rsidRPr="009E73AB">
        <w:rPr>
          <w:rFonts w:ascii="Times New Roman" w:hAnsi="Times New Roman" w:cs="Times New Roman"/>
          <w:bCs/>
          <w:noProof/>
          <w:sz w:val="24"/>
          <w:szCs w:val="24"/>
        </w:rPr>
        <w:tab/>
      </w:r>
      <w:r w:rsidR="0056346A" w:rsidRPr="009E73AB">
        <w:rPr>
          <w:rFonts w:ascii="Times New Roman" w:eastAsiaTheme="minorEastAsia" w:hAnsi="Times New Roman" w:cs="Times New Roman"/>
          <w:bCs/>
          <w:noProof/>
          <w:sz w:val="24"/>
          <w:szCs w:val="24"/>
        </w:rPr>
        <w:t xml:space="preserve">For the process improvement intervention, </w:t>
      </w:r>
      <w:r w:rsidRPr="009E73AB">
        <w:rPr>
          <w:rFonts w:ascii="Times New Roman" w:eastAsiaTheme="minorEastAsia" w:hAnsi="Times New Roman" w:cs="Times New Roman"/>
          <w:bCs/>
          <w:noProof/>
          <w:sz w:val="24"/>
          <w:szCs w:val="24"/>
        </w:rPr>
        <w:t xml:space="preserve">the parent </w:t>
      </w:r>
      <w:r w:rsidR="0056346A" w:rsidRPr="009E73AB">
        <w:rPr>
          <w:rFonts w:ascii="Times New Roman" w:eastAsiaTheme="minorEastAsia" w:hAnsi="Times New Roman" w:cs="Times New Roman"/>
          <w:bCs/>
          <w:noProof/>
          <w:sz w:val="24"/>
          <w:szCs w:val="24"/>
        </w:rPr>
        <w:t xml:space="preserve">was sent </w:t>
      </w:r>
      <w:r w:rsidRPr="009E73AB">
        <w:rPr>
          <w:rFonts w:ascii="Times New Roman" w:eastAsiaTheme="minorEastAsia" w:hAnsi="Times New Roman" w:cs="Times New Roman"/>
          <w:bCs/>
          <w:noProof/>
          <w:sz w:val="24"/>
          <w:szCs w:val="24"/>
        </w:rPr>
        <w:t xml:space="preserve">the MCHAT-R/F and ASQ-3 screening tools in the mail to their home, to be completed prior to the patient coming in for their 18- or 24-month well-child exam. When the parent called to schedule the well-child exam, the staff addressed an already prepared envelope using the home address </w:t>
      </w:r>
      <w:r w:rsidR="00F52CD4" w:rsidRPr="009E73AB">
        <w:rPr>
          <w:rFonts w:ascii="Times New Roman" w:eastAsiaTheme="minorEastAsia" w:hAnsi="Times New Roman" w:cs="Times New Roman"/>
          <w:bCs/>
          <w:noProof/>
          <w:sz w:val="24"/>
          <w:szCs w:val="24"/>
        </w:rPr>
        <w:t xml:space="preserve">obtained </w:t>
      </w:r>
      <w:r w:rsidRPr="009E73AB">
        <w:rPr>
          <w:rFonts w:ascii="Times New Roman" w:eastAsiaTheme="minorEastAsia" w:hAnsi="Times New Roman" w:cs="Times New Roman"/>
          <w:bCs/>
          <w:noProof/>
          <w:sz w:val="24"/>
          <w:szCs w:val="24"/>
        </w:rPr>
        <w:t xml:space="preserve">in the medical record, and inserted the MCHAT-R/F and ASQ 3 screening tools and the informed consent document. Instructions on how to complete the forms were included on the screening tools. As part of the check-in process when the patient arrived for their well-child exam, the front office staff verified whether the assessment was completed. If not completed, the parent was given a paper copy to complete in the waiting room and/or exam room prior to the provider coming in for the visit. The provider was notified if the parent did not complete the tool prior to the visit, and the parent was allowed a few minutes to complete the forms. </w:t>
      </w:r>
    </w:p>
    <w:p w14:paraId="4E204C32" w14:textId="77777777" w:rsidR="00AF7F5B" w:rsidRPr="009E73AB" w:rsidRDefault="00AF7F5B" w:rsidP="00AF7F5B">
      <w:pPr>
        <w:spacing w:line="480" w:lineRule="auto"/>
        <w:rPr>
          <w:rFonts w:ascii="Times New Roman" w:hAnsi="Times New Roman" w:cs="Times New Roman"/>
          <w:b/>
          <w:noProof/>
          <w:sz w:val="24"/>
          <w:szCs w:val="24"/>
        </w:rPr>
      </w:pPr>
      <w:r w:rsidRPr="009E73AB">
        <w:rPr>
          <w:rFonts w:ascii="Times New Roman" w:hAnsi="Times New Roman" w:cs="Times New Roman"/>
          <w:b/>
          <w:noProof/>
          <w:sz w:val="24"/>
          <w:szCs w:val="24"/>
        </w:rPr>
        <w:t>Post-Intervention</w:t>
      </w:r>
    </w:p>
    <w:p w14:paraId="4817F92C" w14:textId="28A3B71B" w:rsidR="00772D55" w:rsidRPr="009E73AB" w:rsidRDefault="00772D55" w:rsidP="00772D55">
      <w:pPr>
        <w:spacing w:line="480" w:lineRule="auto"/>
        <w:ind w:firstLine="720"/>
        <w:rPr>
          <w:rFonts w:ascii="Times New Roman" w:eastAsiaTheme="minorEastAsia" w:hAnsi="Times New Roman" w:cs="Times New Roman"/>
          <w:sz w:val="24"/>
          <w:szCs w:val="24"/>
        </w:rPr>
      </w:pPr>
      <w:r w:rsidRPr="009E73AB">
        <w:rPr>
          <w:rFonts w:ascii="Times New Roman" w:hAnsi="Times New Roman" w:cs="Times New Roman"/>
          <w:bCs/>
          <w:noProof/>
          <w:sz w:val="24"/>
          <w:szCs w:val="24"/>
        </w:rPr>
        <w:t xml:space="preserve">February 15, 2021 marked the first appointments affected by the new process improvement intervention. A retrospetive chart review of 100 percent of patients from February 15 to May 15, 2021 (170 charts) was </w:t>
      </w:r>
      <w:r w:rsidRPr="009E73AB">
        <w:rPr>
          <w:rFonts w:ascii="Times New Roman" w:eastAsiaTheme="minorEastAsia" w:hAnsi="Times New Roman" w:cs="Times New Roman"/>
          <w:sz w:val="24"/>
          <w:szCs w:val="24"/>
        </w:rPr>
        <w:t>conducted to evaluate post-intervention screening and referral data. All patient charts, pre- and post-intervention, were evaluated and compared using the following variables: 1) age of patient, 2) gender of patient, 3) race/ethnicity, 4) MCHAT-R/F completion</w:t>
      </w:r>
      <w:r w:rsidR="00F737CD">
        <w:rPr>
          <w:rFonts w:ascii="Times New Roman" w:eastAsiaTheme="minorEastAsia" w:hAnsi="Times New Roman" w:cs="Times New Roman"/>
          <w:sz w:val="24"/>
          <w:szCs w:val="24"/>
        </w:rPr>
        <w:t xml:space="preserve"> at 18- and 24-months</w:t>
      </w:r>
      <w:r w:rsidRPr="009E73AB">
        <w:rPr>
          <w:rFonts w:ascii="Times New Roman" w:eastAsiaTheme="minorEastAsia" w:hAnsi="Times New Roman" w:cs="Times New Roman"/>
          <w:sz w:val="24"/>
          <w:szCs w:val="24"/>
        </w:rPr>
        <w:t>, 5) ASQ 3 completion</w:t>
      </w:r>
      <w:r w:rsidR="00F737CD">
        <w:rPr>
          <w:rFonts w:ascii="Times New Roman" w:eastAsiaTheme="minorEastAsia" w:hAnsi="Times New Roman" w:cs="Times New Roman"/>
          <w:sz w:val="24"/>
          <w:szCs w:val="24"/>
        </w:rPr>
        <w:t xml:space="preserve"> at 18- and 24-months</w:t>
      </w:r>
      <w:r w:rsidRPr="009E73AB">
        <w:rPr>
          <w:rFonts w:ascii="Times New Roman" w:eastAsiaTheme="minorEastAsia" w:hAnsi="Times New Roman" w:cs="Times New Roman"/>
          <w:sz w:val="24"/>
          <w:szCs w:val="24"/>
        </w:rPr>
        <w:t>, and 6) necessary referrals made for those who scored as borderline on developmental milestones or scored as high risk for autism on the MCHAT-R/F and/or ASQ 3 screening</w:t>
      </w:r>
      <w:r w:rsidR="000962F4" w:rsidRPr="009E73AB">
        <w:rPr>
          <w:rFonts w:ascii="Times New Roman" w:eastAsiaTheme="minorEastAsia" w:hAnsi="Times New Roman" w:cs="Times New Roman"/>
          <w:sz w:val="24"/>
          <w:szCs w:val="24"/>
        </w:rPr>
        <w:t xml:space="preserve">. The healthcare providers were given a social validity questionnaire to complete post intervention. This was done to assess the feasibility of the intervention, ability to maintain intervention, likes and dislikes of the new process, and any recommendations for the future. </w:t>
      </w:r>
    </w:p>
    <w:p w14:paraId="6A81691D" w14:textId="77777777" w:rsidR="00AF7F5B" w:rsidRPr="009E73AB" w:rsidRDefault="00AF7F5B" w:rsidP="00AF7F5B">
      <w:pPr>
        <w:spacing w:line="480" w:lineRule="auto"/>
        <w:rPr>
          <w:rFonts w:ascii="Times New Roman" w:eastAsiaTheme="minorEastAsia" w:hAnsi="Times New Roman" w:cs="Times New Roman"/>
          <w:b/>
          <w:bCs/>
          <w:sz w:val="24"/>
          <w:szCs w:val="24"/>
        </w:rPr>
      </w:pPr>
      <w:r w:rsidRPr="009E73AB">
        <w:rPr>
          <w:rFonts w:ascii="Times New Roman" w:eastAsiaTheme="minorEastAsia" w:hAnsi="Times New Roman" w:cs="Times New Roman"/>
          <w:b/>
          <w:bCs/>
          <w:sz w:val="24"/>
          <w:szCs w:val="24"/>
        </w:rPr>
        <w:t>Data Analysis</w:t>
      </w:r>
    </w:p>
    <w:p w14:paraId="22B75524" w14:textId="5DEDEA73" w:rsidR="00692BB9" w:rsidRPr="009E73AB" w:rsidRDefault="00772D55" w:rsidP="00692BB9">
      <w:pPr>
        <w:spacing w:line="480" w:lineRule="auto"/>
        <w:rPr>
          <w:rFonts w:ascii="Times New Roman" w:hAnsi="Times New Roman" w:cs="Times New Roman"/>
          <w:b/>
          <w:bCs/>
          <w:noProof/>
          <w:sz w:val="24"/>
          <w:szCs w:val="24"/>
        </w:rPr>
      </w:pPr>
      <w:r w:rsidRPr="009E73AB">
        <w:rPr>
          <w:rFonts w:ascii="Times New Roman" w:eastAsiaTheme="minorEastAsia" w:hAnsi="Times New Roman" w:cs="Times New Roman"/>
          <w:sz w:val="24"/>
          <w:szCs w:val="24"/>
        </w:rPr>
        <w:tab/>
        <w:t>Table 1 outlines the sample demographics (i.e.</w:t>
      </w:r>
      <w:r w:rsidR="00F52CD4" w:rsidRPr="009E73AB">
        <w:rPr>
          <w:rFonts w:ascii="Times New Roman" w:eastAsiaTheme="minorEastAsia" w:hAnsi="Times New Roman" w:cs="Times New Roman"/>
          <w:sz w:val="24"/>
          <w:szCs w:val="24"/>
        </w:rPr>
        <w:t>,</w:t>
      </w:r>
      <w:r w:rsidRPr="009E73AB">
        <w:rPr>
          <w:rFonts w:ascii="Times New Roman" w:eastAsiaTheme="minorEastAsia" w:hAnsi="Times New Roman" w:cs="Times New Roman"/>
          <w:sz w:val="24"/>
          <w:szCs w:val="24"/>
        </w:rPr>
        <w:t xml:space="preserve"> age at screening, gender, and race-ethnicity) for the pre- and post-intervention chart reviews, the pre- versus post-intervention data for the MCHAT-R/F and ASQ 3 screenings</w:t>
      </w:r>
      <w:r w:rsidR="00F52CD4" w:rsidRPr="009E73AB">
        <w:rPr>
          <w:rFonts w:ascii="Times New Roman" w:eastAsiaTheme="minorEastAsia" w:hAnsi="Times New Roman" w:cs="Times New Roman"/>
          <w:sz w:val="24"/>
          <w:szCs w:val="24"/>
        </w:rPr>
        <w:t>,</w:t>
      </w:r>
      <w:r w:rsidRPr="009E73AB">
        <w:rPr>
          <w:rFonts w:ascii="Times New Roman" w:eastAsiaTheme="minorEastAsia" w:hAnsi="Times New Roman" w:cs="Times New Roman"/>
          <w:sz w:val="24"/>
          <w:szCs w:val="24"/>
        </w:rPr>
        <w:t xml:space="preserve"> and pre- and post-intervention referral data. </w:t>
      </w:r>
      <w:r w:rsidRPr="009E73AB">
        <w:rPr>
          <w:rFonts w:ascii="Times New Roman" w:hAnsi="Times New Roman" w:cs="Times New Roman"/>
          <w:color w:val="000000"/>
          <w:sz w:val="24"/>
          <w:szCs w:val="24"/>
          <w:shd w:val="clear" w:color="auto" w:fill="FFFFFF"/>
        </w:rPr>
        <w:t xml:space="preserve">A two-sample independent proportion's test was used to evaluate statistical significance </w:t>
      </w:r>
      <w:r w:rsidR="00DD6E6C" w:rsidRPr="009E73AB">
        <w:rPr>
          <w:rFonts w:ascii="Times New Roman" w:hAnsi="Times New Roman" w:cs="Times New Roman"/>
          <w:color w:val="000000"/>
          <w:sz w:val="24"/>
          <w:szCs w:val="24"/>
          <w:shd w:val="clear" w:color="auto" w:fill="FFFFFF"/>
        </w:rPr>
        <w:t xml:space="preserve">for all applicable data points using the Z standard normal distribution. </w:t>
      </w:r>
      <w:r w:rsidR="00DB315B" w:rsidRPr="009E73AB">
        <w:rPr>
          <w:rFonts w:ascii="Times New Roman" w:hAnsi="Times New Roman" w:cs="Times New Roman"/>
          <w:color w:val="000000"/>
          <w:sz w:val="24"/>
          <w:szCs w:val="24"/>
          <w:shd w:val="clear" w:color="auto" w:fill="FFFFFF"/>
        </w:rPr>
        <w:t>T</w:t>
      </w:r>
      <w:r w:rsidR="007D660D" w:rsidRPr="009E73AB">
        <w:rPr>
          <w:rFonts w:ascii="Times New Roman" w:hAnsi="Times New Roman" w:cs="Times New Roman"/>
          <w:color w:val="000000"/>
          <w:sz w:val="24"/>
          <w:szCs w:val="24"/>
          <w:shd w:val="clear" w:color="auto" w:fill="FFFFFF"/>
        </w:rPr>
        <w:t>he hypothesis testing results were evaluated from the view of a one-sided p-value</w:t>
      </w:r>
      <w:r w:rsidR="002958DF" w:rsidRPr="009E73AB">
        <w:rPr>
          <w:rFonts w:ascii="Times New Roman" w:hAnsi="Times New Roman" w:cs="Times New Roman"/>
          <w:color w:val="000000"/>
          <w:sz w:val="24"/>
          <w:szCs w:val="24"/>
          <w:shd w:val="clear" w:color="auto" w:fill="FFFFFF"/>
        </w:rPr>
        <w:t xml:space="preserve"> with the statistical significance level set to 5%</w:t>
      </w:r>
      <w:r w:rsidR="007D660D" w:rsidRPr="009E73AB">
        <w:rPr>
          <w:rFonts w:ascii="Times New Roman" w:hAnsi="Times New Roman" w:cs="Times New Roman"/>
          <w:color w:val="000000"/>
          <w:sz w:val="24"/>
          <w:szCs w:val="24"/>
          <w:shd w:val="clear" w:color="auto" w:fill="FFFFFF"/>
        </w:rPr>
        <w:t xml:space="preserve">. </w:t>
      </w:r>
      <w:r w:rsidR="009845DE" w:rsidRPr="009E73AB">
        <w:rPr>
          <w:rFonts w:ascii="Times New Roman" w:hAnsi="Times New Roman" w:cs="Times New Roman"/>
          <w:color w:val="000000"/>
          <w:sz w:val="24"/>
          <w:szCs w:val="24"/>
          <w:shd w:val="clear" w:color="auto" w:fill="FFFFFF"/>
        </w:rPr>
        <w:t xml:space="preserve">A one-sided </w:t>
      </w:r>
      <w:r w:rsidR="003F039E" w:rsidRPr="009E73AB">
        <w:rPr>
          <w:rFonts w:ascii="Times New Roman" w:hAnsi="Times New Roman" w:cs="Times New Roman"/>
          <w:color w:val="000000"/>
          <w:sz w:val="24"/>
          <w:szCs w:val="24"/>
          <w:shd w:val="clear" w:color="auto" w:fill="FFFFFF"/>
        </w:rPr>
        <w:t xml:space="preserve">p-value was chosen, as it was expected that the intervention would result in an increase in percentage for MCHAT-R/F, ASQ 3, and referrals completed. </w:t>
      </w:r>
    </w:p>
    <w:p w14:paraId="2C634009" w14:textId="36EC4F9F" w:rsidR="00692BB9" w:rsidRPr="009E73AB" w:rsidRDefault="00692BB9" w:rsidP="00805F7B">
      <w:pPr>
        <w:spacing w:line="480" w:lineRule="auto"/>
        <w:jc w:val="center"/>
        <w:rPr>
          <w:rFonts w:ascii="Times New Roman" w:hAnsi="Times New Roman" w:cs="Times New Roman"/>
          <w:b/>
          <w:bCs/>
          <w:noProof/>
          <w:sz w:val="24"/>
          <w:szCs w:val="24"/>
        </w:rPr>
      </w:pPr>
      <w:r w:rsidRPr="009E73AB">
        <w:rPr>
          <w:rFonts w:ascii="Times New Roman" w:hAnsi="Times New Roman" w:cs="Times New Roman"/>
          <w:b/>
          <w:bCs/>
          <w:noProof/>
          <w:sz w:val="24"/>
          <w:szCs w:val="24"/>
        </w:rPr>
        <w:t>Results</w:t>
      </w:r>
    </w:p>
    <w:p w14:paraId="01AA659D" w14:textId="05C1AB66" w:rsidR="00772D55" w:rsidRPr="009E73AB" w:rsidRDefault="00692BB9" w:rsidP="00772D55">
      <w:pPr>
        <w:spacing w:line="480" w:lineRule="auto"/>
        <w:rPr>
          <w:rFonts w:ascii="Times New Roman" w:eastAsiaTheme="minorEastAsia" w:hAnsi="Times New Roman" w:cs="Times New Roman"/>
          <w:sz w:val="24"/>
          <w:szCs w:val="24"/>
        </w:rPr>
      </w:pPr>
      <w:r w:rsidRPr="009E73AB">
        <w:rPr>
          <w:rFonts w:ascii="Times New Roman" w:hAnsi="Times New Roman" w:cs="Times New Roman"/>
          <w:color w:val="000000"/>
          <w:sz w:val="24"/>
          <w:szCs w:val="24"/>
          <w:shd w:val="clear" w:color="auto" w:fill="FFFFFF"/>
        </w:rPr>
        <w:tab/>
      </w:r>
      <w:r w:rsidR="00772D55" w:rsidRPr="009E73AB">
        <w:rPr>
          <w:rFonts w:ascii="Times New Roman" w:hAnsi="Times New Roman" w:cs="Times New Roman"/>
          <w:color w:val="000000"/>
          <w:sz w:val="24"/>
          <w:szCs w:val="24"/>
          <w:shd w:val="clear" w:color="auto" w:fill="FFFFFF"/>
        </w:rPr>
        <w:t>For the first data point, the pre- and post-MCHAT-R/F completion</w:t>
      </w:r>
      <w:r w:rsidR="009546F3" w:rsidRPr="009E73AB">
        <w:rPr>
          <w:rFonts w:ascii="Times New Roman" w:hAnsi="Times New Roman" w:cs="Times New Roman"/>
          <w:color w:val="000000"/>
          <w:sz w:val="24"/>
          <w:szCs w:val="24"/>
          <w:shd w:val="clear" w:color="auto" w:fill="FFFFFF"/>
        </w:rPr>
        <w:t xml:space="preserve"> rates</w:t>
      </w:r>
      <w:r w:rsidR="00772D55" w:rsidRPr="009E73AB">
        <w:rPr>
          <w:rFonts w:ascii="Times New Roman" w:hAnsi="Times New Roman" w:cs="Times New Roman"/>
          <w:color w:val="000000"/>
          <w:sz w:val="24"/>
          <w:szCs w:val="24"/>
          <w:shd w:val="clear" w:color="auto" w:fill="FFFFFF"/>
        </w:rPr>
        <w:t xml:space="preserve"> w</w:t>
      </w:r>
      <w:r w:rsidR="009546F3" w:rsidRPr="009E73AB">
        <w:rPr>
          <w:rFonts w:ascii="Times New Roman" w:hAnsi="Times New Roman" w:cs="Times New Roman"/>
          <w:color w:val="000000"/>
          <w:sz w:val="24"/>
          <w:szCs w:val="24"/>
          <w:shd w:val="clear" w:color="auto" w:fill="FFFFFF"/>
        </w:rPr>
        <w:t>ere</w:t>
      </w:r>
      <w:r w:rsidR="00772D55" w:rsidRPr="009E73AB">
        <w:rPr>
          <w:rFonts w:ascii="Times New Roman" w:hAnsi="Times New Roman" w:cs="Times New Roman"/>
          <w:color w:val="000000"/>
          <w:sz w:val="24"/>
          <w:szCs w:val="24"/>
          <w:shd w:val="clear" w:color="auto" w:fill="FFFFFF"/>
        </w:rPr>
        <w:t xml:space="preserve"> compared</w:t>
      </w:r>
      <w:r w:rsidR="00795CEB" w:rsidRPr="009E73AB">
        <w:rPr>
          <w:rFonts w:ascii="Times New Roman" w:hAnsi="Times New Roman" w:cs="Times New Roman"/>
          <w:color w:val="000000"/>
          <w:sz w:val="24"/>
          <w:szCs w:val="24"/>
          <w:shd w:val="clear" w:color="auto" w:fill="FFFFFF"/>
        </w:rPr>
        <w:t xml:space="preserve"> using a two-sample independent proportions test</w:t>
      </w:r>
      <w:r w:rsidR="00772D55" w:rsidRPr="009E73AB">
        <w:rPr>
          <w:rFonts w:ascii="Times New Roman" w:hAnsi="Times New Roman" w:cs="Times New Roman"/>
          <w:color w:val="000000"/>
          <w:sz w:val="24"/>
          <w:szCs w:val="24"/>
          <w:shd w:val="clear" w:color="auto" w:fill="FFFFFF"/>
        </w:rPr>
        <w:t>, resulting in</w:t>
      </w:r>
      <w:r w:rsidRPr="009E73AB">
        <w:rPr>
          <w:rFonts w:ascii="Times New Roman" w:hAnsi="Times New Roman" w:cs="Times New Roman"/>
          <w:color w:val="000000"/>
          <w:sz w:val="24"/>
          <w:szCs w:val="24"/>
          <w:shd w:val="clear" w:color="auto" w:fill="FFFFFF"/>
        </w:rPr>
        <w:t xml:space="preserve"> </w:t>
      </w:r>
      <w:r w:rsidRPr="00C41DF2">
        <w:rPr>
          <w:rFonts w:ascii="Times New Roman" w:hAnsi="Times New Roman" w:cs="Times New Roman"/>
          <w:color w:val="000000"/>
          <w:sz w:val="24"/>
          <w:szCs w:val="24"/>
          <w:shd w:val="clear" w:color="auto" w:fill="FFFFFF"/>
        </w:rPr>
        <w:t>a p-value of 0.01</w:t>
      </w:r>
      <w:r w:rsidR="0056346A" w:rsidRPr="00C41DF2">
        <w:rPr>
          <w:rFonts w:ascii="Times New Roman" w:hAnsi="Times New Roman" w:cs="Times New Roman"/>
          <w:color w:val="000000"/>
          <w:sz w:val="24"/>
          <w:szCs w:val="24"/>
          <w:shd w:val="clear" w:color="auto" w:fill="FFFFFF"/>
        </w:rPr>
        <w:t xml:space="preserve">. </w:t>
      </w:r>
      <w:r w:rsidR="00772D55" w:rsidRPr="00C41DF2">
        <w:rPr>
          <w:rFonts w:ascii="Times New Roman" w:hAnsi="Times New Roman" w:cs="Times New Roman"/>
          <w:color w:val="000000"/>
          <w:sz w:val="24"/>
          <w:szCs w:val="24"/>
          <w:shd w:val="clear" w:color="auto" w:fill="FFFFFF"/>
        </w:rPr>
        <w:t>F</w:t>
      </w:r>
      <w:r w:rsidR="00772D55" w:rsidRPr="009E73AB">
        <w:rPr>
          <w:rFonts w:ascii="Times New Roman" w:hAnsi="Times New Roman" w:cs="Times New Roman"/>
          <w:color w:val="000000"/>
          <w:sz w:val="24"/>
          <w:szCs w:val="24"/>
          <w:shd w:val="clear" w:color="auto" w:fill="FFFFFF"/>
        </w:rPr>
        <w:t>or the second data point, the pre- and post-ASQ 3 completion</w:t>
      </w:r>
      <w:r w:rsidR="009546F3" w:rsidRPr="009E73AB">
        <w:rPr>
          <w:rFonts w:ascii="Times New Roman" w:hAnsi="Times New Roman" w:cs="Times New Roman"/>
          <w:color w:val="000000"/>
          <w:sz w:val="24"/>
          <w:szCs w:val="24"/>
          <w:shd w:val="clear" w:color="auto" w:fill="FFFFFF"/>
        </w:rPr>
        <w:t xml:space="preserve"> rates</w:t>
      </w:r>
      <w:r w:rsidR="00772D55" w:rsidRPr="009E73AB">
        <w:rPr>
          <w:rFonts w:ascii="Times New Roman" w:hAnsi="Times New Roman" w:cs="Times New Roman"/>
          <w:color w:val="000000"/>
          <w:sz w:val="24"/>
          <w:szCs w:val="24"/>
          <w:shd w:val="clear" w:color="auto" w:fill="FFFFFF"/>
        </w:rPr>
        <w:t xml:space="preserve"> w</w:t>
      </w:r>
      <w:r w:rsidR="009546F3" w:rsidRPr="009E73AB">
        <w:rPr>
          <w:rFonts w:ascii="Times New Roman" w:hAnsi="Times New Roman" w:cs="Times New Roman"/>
          <w:color w:val="000000"/>
          <w:sz w:val="24"/>
          <w:szCs w:val="24"/>
          <w:shd w:val="clear" w:color="auto" w:fill="FFFFFF"/>
        </w:rPr>
        <w:t>ere</w:t>
      </w:r>
      <w:r w:rsidR="00772D55" w:rsidRPr="009E73AB">
        <w:rPr>
          <w:rFonts w:ascii="Times New Roman" w:hAnsi="Times New Roman" w:cs="Times New Roman"/>
          <w:color w:val="000000"/>
          <w:sz w:val="24"/>
          <w:szCs w:val="24"/>
          <w:shd w:val="clear" w:color="auto" w:fill="FFFFFF"/>
        </w:rPr>
        <w:t xml:space="preserve"> compared</w:t>
      </w:r>
      <w:r w:rsidR="00795CEB" w:rsidRPr="009E73AB">
        <w:rPr>
          <w:rFonts w:ascii="Times New Roman" w:hAnsi="Times New Roman" w:cs="Times New Roman"/>
          <w:color w:val="000000"/>
          <w:sz w:val="24"/>
          <w:szCs w:val="24"/>
          <w:shd w:val="clear" w:color="auto" w:fill="FFFFFF"/>
        </w:rPr>
        <w:t xml:space="preserve"> using a two-sample independent proportions test</w:t>
      </w:r>
      <w:r w:rsidRPr="009E73AB">
        <w:rPr>
          <w:rFonts w:ascii="Times New Roman" w:hAnsi="Times New Roman" w:cs="Times New Roman"/>
          <w:color w:val="000000"/>
          <w:sz w:val="24"/>
          <w:szCs w:val="24"/>
          <w:shd w:val="clear" w:color="auto" w:fill="FFFFFF"/>
        </w:rPr>
        <w:t xml:space="preserve">, resulting in </w:t>
      </w:r>
      <w:r w:rsidRPr="00C41DF2">
        <w:rPr>
          <w:rFonts w:ascii="Times New Roman" w:hAnsi="Times New Roman" w:cs="Times New Roman"/>
          <w:color w:val="000000"/>
          <w:sz w:val="24"/>
          <w:szCs w:val="24"/>
          <w:shd w:val="clear" w:color="auto" w:fill="FFFFFF"/>
        </w:rPr>
        <w:t>a p-value of 0.07</w:t>
      </w:r>
      <w:r w:rsidR="00772D55" w:rsidRPr="00C41DF2">
        <w:rPr>
          <w:rFonts w:ascii="Times New Roman" w:hAnsi="Times New Roman" w:cs="Times New Roman"/>
          <w:color w:val="000000"/>
          <w:sz w:val="24"/>
          <w:szCs w:val="24"/>
          <w:shd w:val="clear" w:color="auto" w:fill="FFFFFF"/>
        </w:rPr>
        <w:t>.</w:t>
      </w:r>
      <w:r w:rsidR="00772D55" w:rsidRPr="009E73AB">
        <w:rPr>
          <w:rFonts w:ascii="Times New Roman" w:hAnsi="Times New Roman" w:cs="Times New Roman"/>
          <w:color w:val="000000"/>
          <w:sz w:val="24"/>
          <w:szCs w:val="24"/>
          <w:shd w:val="clear" w:color="auto" w:fill="FFFFFF"/>
        </w:rPr>
        <w:t xml:space="preserve"> </w:t>
      </w:r>
      <w:r w:rsidR="00772D55" w:rsidRPr="009E73AB">
        <w:rPr>
          <w:rFonts w:ascii="Times New Roman" w:eastAsiaTheme="minorEastAsia" w:hAnsi="Times New Roman" w:cs="Times New Roman"/>
          <w:sz w:val="24"/>
          <w:szCs w:val="24"/>
        </w:rPr>
        <w:t>The goal of increasing the MCHAT-R/F screenings at 18</w:t>
      </w:r>
      <w:r w:rsidR="00795CEB" w:rsidRPr="009E73AB">
        <w:rPr>
          <w:rFonts w:ascii="Times New Roman" w:eastAsiaTheme="minorEastAsia" w:hAnsi="Times New Roman" w:cs="Times New Roman"/>
          <w:sz w:val="24"/>
          <w:szCs w:val="24"/>
        </w:rPr>
        <w:t>- and 24-months was achieved, as the completion rate went from 97% at pre-intervention to 100% at post-intervention.  The goal of increasing the ASQ 3 screenings at the 18- and 24-months by at least 5% fell short at 4.1%.</w:t>
      </w:r>
      <w:r w:rsidR="00772D55" w:rsidRPr="009E73AB">
        <w:rPr>
          <w:rFonts w:ascii="Times New Roman" w:eastAsiaTheme="minorEastAsia" w:hAnsi="Times New Roman" w:cs="Times New Roman"/>
          <w:sz w:val="24"/>
          <w:szCs w:val="24"/>
        </w:rPr>
        <w:t xml:space="preserve"> </w:t>
      </w:r>
      <w:r w:rsidR="00795CEB" w:rsidRPr="009E73AB">
        <w:rPr>
          <w:rFonts w:ascii="Times New Roman" w:eastAsiaTheme="minorEastAsia" w:hAnsi="Times New Roman" w:cs="Times New Roman"/>
          <w:sz w:val="24"/>
          <w:szCs w:val="24"/>
        </w:rPr>
        <w:t>The post-intervention data did</w:t>
      </w:r>
      <w:r w:rsidR="00772D55" w:rsidRPr="009E73AB">
        <w:rPr>
          <w:rFonts w:ascii="Times New Roman" w:eastAsiaTheme="minorEastAsia" w:hAnsi="Times New Roman" w:cs="Times New Roman"/>
          <w:sz w:val="24"/>
          <w:szCs w:val="24"/>
        </w:rPr>
        <w:t xml:space="preserve"> demonstrate that 45.9</w:t>
      </w:r>
      <w:r w:rsidR="00401746" w:rsidRPr="009E73AB">
        <w:rPr>
          <w:rFonts w:ascii="Times New Roman" w:eastAsiaTheme="minorEastAsia" w:hAnsi="Times New Roman" w:cs="Times New Roman"/>
          <w:sz w:val="24"/>
          <w:szCs w:val="24"/>
        </w:rPr>
        <w:t xml:space="preserve"> percent</w:t>
      </w:r>
      <w:r w:rsidR="0056346A" w:rsidRPr="009E73AB">
        <w:rPr>
          <w:rFonts w:ascii="Times New Roman" w:eastAsiaTheme="minorEastAsia" w:hAnsi="Times New Roman" w:cs="Times New Roman"/>
          <w:sz w:val="24"/>
          <w:szCs w:val="24"/>
        </w:rPr>
        <w:t xml:space="preserve"> (n=78) of MCHAT-</w:t>
      </w:r>
      <w:r w:rsidR="00772D55" w:rsidRPr="009E73AB">
        <w:rPr>
          <w:rFonts w:ascii="Times New Roman" w:eastAsiaTheme="minorEastAsia" w:hAnsi="Times New Roman" w:cs="Times New Roman"/>
          <w:sz w:val="24"/>
          <w:szCs w:val="24"/>
        </w:rPr>
        <w:t>R/F’s were completed prior to the visit and 45.3</w:t>
      </w:r>
      <w:r w:rsidR="00F52CD4" w:rsidRPr="009E73AB">
        <w:rPr>
          <w:rFonts w:ascii="Times New Roman" w:eastAsiaTheme="minorEastAsia" w:hAnsi="Times New Roman" w:cs="Times New Roman"/>
          <w:sz w:val="24"/>
          <w:szCs w:val="24"/>
        </w:rPr>
        <w:t xml:space="preserve"> percent</w:t>
      </w:r>
      <w:r w:rsidR="00772D55" w:rsidRPr="009E73AB">
        <w:rPr>
          <w:rFonts w:ascii="Times New Roman" w:eastAsiaTheme="minorEastAsia" w:hAnsi="Times New Roman" w:cs="Times New Roman"/>
          <w:sz w:val="24"/>
          <w:szCs w:val="24"/>
        </w:rPr>
        <w:t xml:space="preserve"> (n=77) of the ASQ 3 assessments were completed prior to the visit</w:t>
      </w:r>
      <w:r w:rsidR="000962F4" w:rsidRPr="009E73AB">
        <w:rPr>
          <w:rFonts w:ascii="Times New Roman" w:eastAsiaTheme="minorEastAsia" w:hAnsi="Times New Roman" w:cs="Times New Roman"/>
          <w:sz w:val="24"/>
          <w:szCs w:val="24"/>
        </w:rPr>
        <w:t>.</w:t>
      </w:r>
      <w:r w:rsidR="00772D55" w:rsidRPr="009E73AB">
        <w:rPr>
          <w:rFonts w:ascii="Times New Roman" w:eastAsiaTheme="minorEastAsia" w:hAnsi="Times New Roman" w:cs="Times New Roman"/>
          <w:sz w:val="24"/>
          <w:szCs w:val="24"/>
        </w:rPr>
        <w:t xml:space="preserve"> </w:t>
      </w:r>
    </w:p>
    <w:p w14:paraId="0108F6FB" w14:textId="02C0C4E4" w:rsidR="00772D55" w:rsidRPr="009E73AB" w:rsidRDefault="00772D55" w:rsidP="00772D55">
      <w:pPr>
        <w:spacing w:line="480" w:lineRule="auto"/>
        <w:ind w:firstLine="720"/>
        <w:rPr>
          <w:rFonts w:ascii="Times New Roman" w:eastAsiaTheme="minorEastAsia" w:hAnsi="Times New Roman" w:cs="Times New Roman"/>
          <w:sz w:val="24"/>
          <w:szCs w:val="24"/>
        </w:rPr>
      </w:pPr>
      <w:r w:rsidRPr="009E73AB">
        <w:rPr>
          <w:rFonts w:ascii="Times New Roman" w:eastAsiaTheme="minorEastAsia" w:hAnsi="Times New Roman" w:cs="Times New Roman"/>
          <w:sz w:val="24"/>
          <w:szCs w:val="24"/>
        </w:rPr>
        <w:t xml:space="preserve">Improving necessary referrals based on the MCHAT-R/F and ASQ 3 scores by at least </w:t>
      </w:r>
      <w:r w:rsidR="00795CEB" w:rsidRPr="009E73AB">
        <w:rPr>
          <w:rFonts w:ascii="Times New Roman" w:eastAsiaTheme="minorEastAsia" w:hAnsi="Times New Roman" w:cs="Times New Roman"/>
          <w:sz w:val="24"/>
          <w:szCs w:val="24"/>
        </w:rPr>
        <w:t>5%</w:t>
      </w:r>
      <w:r w:rsidRPr="009E73AB">
        <w:rPr>
          <w:rFonts w:ascii="Times New Roman" w:eastAsiaTheme="minorEastAsia" w:hAnsi="Times New Roman" w:cs="Times New Roman"/>
          <w:sz w:val="24"/>
          <w:szCs w:val="24"/>
        </w:rPr>
        <w:t xml:space="preserve"> was the second goal of this </w:t>
      </w:r>
      <w:r w:rsidR="00795CEB" w:rsidRPr="009E73AB">
        <w:rPr>
          <w:rFonts w:ascii="Times New Roman" w:eastAsiaTheme="minorEastAsia" w:hAnsi="Times New Roman" w:cs="Times New Roman"/>
          <w:sz w:val="24"/>
          <w:szCs w:val="24"/>
        </w:rPr>
        <w:t>intervention</w:t>
      </w:r>
      <w:r w:rsidRPr="009E73AB">
        <w:rPr>
          <w:rFonts w:ascii="Times New Roman" w:eastAsiaTheme="minorEastAsia" w:hAnsi="Times New Roman" w:cs="Times New Roman"/>
          <w:sz w:val="24"/>
          <w:szCs w:val="24"/>
        </w:rPr>
        <w:t>. Those patients who scored as ‘borderline’ and/or ’referral indicated’ on the MCHAT-R/F and ASQ 3 are recommended to be referred to specialty services (i.e. physical therapy, occupational therapy, speech, autism evaluation, etc.) based on which area is indicated for referral (Monteiro, et al</w:t>
      </w:r>
      <w:r w:rsidR="0056346A" w:rsidRPr="009E73AB">
        <w:rPr>
          <w:rFonts w:ascii="Times New Roman" w:eastAsiaTheme="minorEastAsia" w:hAnsi="Times New Roman" w:cs="Times New Roman"/>
          <w:sz w:val="24"/>
          <w:szCs w:val="24"/>
        </w:rPr>
        <w:t>.</w:t>
      </w:r>
      <w:r w:rsidRPr="009E73AB">
        <w:rPr>
          <w:rFonts w:ascii="Times New Roman" w:eastAsiaTheme="minorEastAsia" w:hAnsi="Times New Roman" w:cs="Times New Roman"/>
          <w:sz w:val="24"/>
          <w:szCs w:val="24"/>
        </w:rPr>
        <w:t xml:space="preserve">, 2019). </w:t>
      </w:r>
      <w:r w:rsidR="00692BB9" w:rsidRPr="009E73AB">
        <w:rPr>
          <w:rFonts w:ascii="Times New Roman" w:eastAsiaTheme="minorEastAsia" w:hAnsi="Times New Roman" w:cs="Times New Roman"/>
          <w:sz w:val="24"/>
          <w:szCs w:val="24"/>
        </w:rPr>
        <w:t xml:space="preserve">By using a </w:t>
      </w:r>
      <w:r w:rsidRPr="009E73AB">
        <w:rPr>
          <w:rFonts w:ascii="Times New Roman" w:eastAsiaTheme="minorEastAsia" w:hAnsi="Times New Roman" w:cs="Times New Roman"/>
          <w:sz w:val="24"/>
          <w:szCs w:val="24"/>
        </w:rPr>
        <w:t xml:space="preserve">two-sample independent proportions test, </w:t>
      </w:r>
      <w:r w:rsidR="00692BB9" w:rsidRPr="009E73AB">
        <w:rPr>
          <w:rFonts w:ascii="Times New Roman" w:eastAsiaTheme="minorEastAsia" w:hAnsi="Times New Roman" w:cs="Times New Roman"/>
          <w:sz w:val="24"/>
          <w:szCs w:val="24"/>
        </w:rPr>
        <w:t xml:space="preserve">the number of referrals sent for ‘borderline’ scores compared from pre- </w:t>
      </w:r>
      <w:r w:rsidR="00B61095" w:rsidRPr="009E73AB">
        <w:rPr>
          <w:rFonts w:ascii="Times New Roman" w:eastAsiaTheme="minorEastAsia" w:hAnsi="Times New Roman" w:cs="Times New Roman"/>
          <w:sz w:val="24"/>
          <w:szCs w:val="24"/>
        </w:rPr>
        <w:t>and</w:t>
      </w:r>
      <w:r w:rsidR="00692BB9" w:rsidRPr="009E73AB">
        <w:rPr>
          <w:rFonts w:ascii="Times New Roman" w:eastAsiaTheme="minorEastAsia" w:hAnsi="Times New Roman" w:cs="Times New Roman"/>
          <w:sz w:val="24"/>
          <w:szCs w:val="24"/>
        </w:rPr>
        <w:t xml:space="preserve"> post-intervention resulted in </w:t>
      </w:r>
      <w:r w:rsidR="00692BB9" w:rsidRPr="00C41DF2">
        <w:rPr>
          <w:rFonts w:ascii="Times New Roman" w:eastAsiaTheme="minorEastAsia" w:hAnsi="Times New Roman" w:cs="Times New Roman"/>
          <w:sz w:val="24"/>
          <w:szCs w:val="24"/>
        </w:rPr>
        <w:t>a p-value of 0.20</w:t>
      </w:r>
      <w:r w:rsidR="009546F3" w:rsidRPr="009E73AB">
        <w:rPr>
          <w:rFonts w:ascii="Times New Roman" w:eastAsiaTheme="minorEastAsia" w:hAnsi="Times New Roman" w:cs="Times New Roman"/>
          <w:sz w:val="24"/>
          <w:szCs w:val="24"/>
        </w:rPr>
        <w:t xml:space="preserve"> indicating there was not a statistically significant increase</w:t>
      </w:r>
      <w:r w:rsidR="00692BB9" w:rsidRPr="009E73AB">
        <w:rPr>
          <w:rFonts w:ascii="Times New Roman" w:eastAsiaTheme="minorEastAsia" w:hAnsi="Times New Roman" w:cs="Times New Roman"/>
          <w:sz w:val="24"/>
          <w:szCs w:val="24"/>
        </w:rPr>
        <w:t>. An additional two</w:t>
      </w:r>
      <w:r w:rsidR="00B61095" w:rsidRPr="009E73AB">
        <w:rPr>
          <w:rFonts w:ascii="Times New Roman" w:eastAsiaTheme="minorEastAsia" w:hAnsi="Times New Roman" w:cs="Times New Roman"/>
          <w:sz w:val="24"/>
          <w:szCs w:val="24"/>
        </w:rPr>
        <w:t xml:space="preserve">-sample independent proportions test was done to compare the pre- and post-intervention rate for referrals sent for those that scored as ‘referral indicated’. This test resulted </w:t>
      </w:r>
      <w:r w:rsidR="00B61095" w:rsidRPr="00C41DF2">
        <w:rPr>
          <w:rFonts w:ascii="Times New Roman" w:eastAsiaTheme="minorEastAsia" w:hAnsi="Times New Roman" w:cs="Times New Roman"/>
          <w:sz w:val="24"/>
          <w:szCs w:val="24"/>
        </w:rPr>
        <w:t>in a p-value of 0.04</w:t>
      </w:r>
      <w:r w:rsidR="009546F3" w:rsidRPr="009E73AB">
        <w:rPr>
          <w:rFonts w:ascii="Times New Roman" w:eastAsiaTheme="minorEastAsia" w:hAnsi="Times New Roman" w:cs="Times New Roman"/>
          <w:sz w:val="24"/>
          <w:szCs w:val="24"/>
        </w:rPr>
        <w:t xml:space="preserve"> indicating that there was a statistically significant increase in the referral rate for this group</w:t>
      </w:r>
      <w:r w:rsidR="00B61095" w:rsidRPr="009E73AB">
        <w:rPr>
          <w:rFonts w:ascii="Times New Roman" w:eastAsiaTheme="minorEastAsia" w:hAnsi="Times New Roman" w:cs="Times New Roman"/>
          <w:sz w:val="24"/>
          <w:szCs w:val="24"/>
        </w:rPr>
        <w:t xml:space="preserve">. </w:t>
      </w:r>
      <w:r w:rsidRPr="009E73AB">
        <w:rPr>
          <w:rFonts w:ascii="Times New Roman" w:eastAsiaTheme="minorEastAsia" w:hAnsi="Times New Roman" w:cs="Times New Roman"/>
          <w:sz w:val="24"/>
          <w:szCs w:val="24"/>
        </w:rPr>
        <w:t>The second goal of this quality improvement project was achieved</w:t>
      </w:r>
      <w:r w:rsidR="00B61095" w:rsidRPr="009E73AB">
        <w:rPr>
          <w:rFonts w:ascii="Times New Roman" w:eastAsiaTheme="minorEastAsia" w:hAnsi="Times New Roman" w:cs="Times New Roman"/>
          <w:sz w:val="24"/>
          <w:szCs w:val="24"/>
        </w:rPr>
        <w:t xml:space="preserve"> with ‘borderline’ referrals improving by 6.6%</w:t>
      </w:r>
      <w:r w:rsidR="009546F3" w:rsidRPr="009E73AB">
        <w:rPr>
          <w:rFonts w:ascii="Times New Roman" w:eastAsiaTheme="minorEastAsia" w:hAnsi="Times New Roman" w:cs="Times New Roman"/>
          <w:sz w:val="24"/>
          <w:szCs w:val="24"/>
        </w:rPr>
        <w:t xml:space="preserve"> (although not a statistically significant increase and therefore possibly due to random chance)</w:t>
      </w:r>
      <w:r w:rsidR="00B61095" w:rsidRPr="009E73AB">
        <w:rPr>
          <w:rFonts w:ascii="Times New Roman" w:eastAsiaTheme="minorEastAsia" w:hAnsi="Times New Roman" w:cs="Times New Roman"/>
          <w:sz w:val="24"/>
          <w:szCs w:val="24"/>
        </w:rPr>
        <w:t xml:space="preserve"> and ‘referral indicated’ referrals improving by 24.2%</w:t>
      </w:r>
      <w:r w:rsidRPr="009E73AB">
        <w:rPr>
          <w:rFonts w:ascii="Times New Roman" w:eastAsiaTheme="minorEastAsia" w:hAnsi="Times New Roman" w:cs="Times New Roman"/>
          <w:sz w:val="24"/>
          <w:szCs w:val="24"/>
        </w:rPr>
        <w:t xml:space="preserve"> when comparing pre- to post-intervention data. </w:t>
      </w:r>
    </w:p>
    <w:p w14:paraId="4FF79E7A" w14:textId="384E12AE" w:rsidR="00772D55" w:rsidRPr="009E73AB" w:rsidRDefault="00772D55" w:rsidP="00772D55">
      <w:pPr>
        <w:spacing w:line="480" w:lineRule="auto"/>
        <w:ind w:firstLine="720"/>
        <w:rPr>
          <w:rFonts w:ascii="Times New Roman" w:hAnsi="Times New Roman" w:cs="Times New Roman"/>
          <w:bCs/>
          <w:noProof/>
          <w:sz w:val="24"/>
          <w:szCs w:val="24"/>
        </w:rPr>
      </w:pPr>
      <w:r w:rsidRPr="009E73AB">
        <w:rPr>
          <w:rFonts w:ascii="Times New Roman" w:eastAsiaTheme="minorEastAsia" w:hAnsi="Times New Roman" w:cs="Times New Roman"/>
          <w:sz w:val="24"/>
          <w:szCs w:val="24"/>
        </w:rPr>
        <w:t xml:space="preserve">The third goal was to obtain the affected healthcare providers’ evaluation of the intervention by use of social validity questionnaire. Table 2 provides a breakdown of the social validity assessment questions and associated answers. </w:t>
      </w:r>
      <w:r w:rsidR="00F52CD4" w:rsidRPr="009E73AB">
        <w:rPr>
          <w:rFonts w:ascii="Times New Roman" w:eastAsiaTheme="minorEastAsia" w:hAnsi="Times New Roman" w:cs="Times New Roman"/>
          <w:sz w:val="24"/>
          <w:szCs w:val="24"/>
        </w:rPr>
        <w:t>S</w:t>
      </w:r>
      <w:r w:rsidRPr="009E73AB">
        <w:rPr>
          <w:rFonts w:ascii="Times New Roman" w:eastAsiaTheme="minorEastAsia" w:hAnsi="Times New Roman" w:cs="Times New Roman"/>
          <w:sz w:val="24"/>
          <w:szCs w:val="24"/>
        </w:rPr>
        <w:t xml:space="preserve">even of the eight healthcare providers were evaluated. </w:t>
      </w:r>
      <w:r w:rsidRPr="009E73AB">
        <w:rPr>
          <w:rFonts w:ascii="Times New Roman" w:hAnsi="Times New Roman" w:cs="Times New Roman"/>
          <w:bCs/>
          <w:noProof/>
          <w:sz w:val="24"/>
          <w:szCs w:val="24"/>
        </w:rPr>
        <w:t xml:space="preserve">All </w:t>
      </w:r>
      <w:r w:rsidR="00F52CD4" w:rsidRPr="009E73AB">
        <w:rPr>
          <w:rFonts w:ascii="Times New Roman" w:hAnsi="Times New Roman" w:cs="Times New Roman"/>
          <w:bCs/>
          <w:noProof/>
          <w:sz w:val="24"/>
          <w:szCs w:val="24"/>
        </w:rPr>
        <w:t>seven</w:t>
      </w:r>
      <w:r w:rsidRPr="009E73AB">
        <w:rPr>
          <w:rFonts w:ascii="Times New Roman" w:hAnsi="Times New Roman" w:cs="Times New Roman"/>
          <w:bCs/>
          <w:noProof/>
          <w:sz w:val="24"/>
          <w:szCs w:val="24"/>
        </w:rPr>
        <w:t xml:space="preserve"> of the providers given the social validity questionnaire completed it in its entirety. They all (100%) agreed that the project was feasible for the pediatric practice, while only six (85.7%) believed the intervention could be maintained long-term. Some of the comments about the intervention were as follows:  1) the intervention freed up the staff to do other tasks (14.3%), 2) allowed for uninterupted time for parents to complete assessment (28.6%), 3) parents were more thorough with filling out the assessment (42.9%), and 4) doing the evaluation before saved time during the patient visit, allowing more time with the provider (28.6%). </w:t>
      </w:r>
      <w:r w:rsidR="0048060B" w:rsidRPr="009E73AB">
        <w:rPr>
          <w:rFonts w:ascii="Times New Roman" w:hAnsi="Times New Roman" w:cs="Times New Roman"/>
          <w:bCs/>
          <w:noProof/>
          <w:sz w:val="24"/>
          <w:szCs w:val="24"/>
        </w:rPr>
        <w:t xml:space="preserve">Providers also shared that many parents complimented the intervention, </w:t>
      </w:r>
      <w:r w:rsidR="00C5270A" w:rsidRPr="009E73AB">
        <w:rPr>
          <w:rFonts w:ascii="Times New Roman" w:hAnsi="Times New Roman" w:cs="Times New Roman"/>
          <w:bCs/>
          <w:noProof/>
          <w:sz w:val="24"/>
          <w:szCs w:val="24"/>
        </w:rPr>
        <w:t xml:space="preserve">stating that it allowed them uninterupted time to complete the screenings as well as allowing them the opportunity to carry out some of the questions on the screening tools that they may not otherwise have known the answer to, as their child had never done the task prior.  </w:t>
      </w:r>
    </w:p>
    <w:p w14:paraId="69878DFF" w14:textId="549F5982" w:rsidR="00E07C81" w:rsidRPr="009E73AB" w:rsidRDefault="00E07C81" w:rsidP="00805F7B">
      <w:pPr>
        <w:jc w:val="center"/>
        <w:rPr>
          <w:rFonts w:ascii="Times New Roman" w:eastAsiaTheme="minorEastAsia" w:hAnsi="Times New Roman" w:cs="Times New Roman"/>
          <w:b/>
          <w:sz w:val="24"/>
          <w:szCs w:val="24"/>
        </w:rPr>
      </w:pPr>
      <w:r w:rsidRPr="009E73AB">
        <w:rPr>
          <w:rFonts w:ascii="Times New Roman" w:eastAsiaTheme="minorEastAsia" w:hAnsi="Times New Roman" w:cs="Times New Roman"/>
          <w:b/>
          <w:sz w:val="24"/>
          <w:szCs w:val="24"/>
        </w:rPr>
        <w:t>Discussion</w:t>
      </w:r>
    </w:p>
    <w:p w14:paraId="410CEB07" w14:textId="48FDFB7F" w:rsidR="00530DB9" w:rsidRPr="009E73AB" w:rsidRDefault="00530DB9" w:rsidP="00530DB9">
      <w:pPr>
        <w:spacing w:line="480" w:lineRule="auto"/>
        <w:ind w:firstLine="720"/>
        <w:rPr>
          <w:rFonts w:ascii="Times New Roman" w:eastAsiaTheme="minorEastAsia" w:hAnsi="Times New Roman" w:cs="Times New Roman"/>
          <w:sz w:val="24"/>
          <w:szCs w:val="24"/>
        </w:rPr>
      </w:pPr>
      <w:r w:rsidRPr="009E73AB">
        <w:rPr>
          <w:rFonts w:ascii="Times New Roman" w:eastAsiaTheme="minorEastAsia" w:hAnsi="Times New Roman" w:cs="Times New Roman"/>
          <w:sz w:val="24"/>
          <w:szCs w:val="24"/>
        </w:rPr>
        <w:t xml:space="preserve">The purpose of this quality intervention was to improve the MCHAT-R/F and ASQ 3 screening process, as well as improve the necessary referrals made for those that scored as borderline or at high risk for autism on the MCHAT-R/F and/or ASQ 3 screening. The data obtained from this study </w:t>
      </w:r>
      <w:r w:rsidR="0048060B" w:rsidRPr="009E73AB">
        <w:rPr>
          <w:rFonts w:ascii="Times New Roman" w:eastAsiaTheme="minorEastAsia" w:hAnsi="Times New Roman" w:cs="Times New Roman"/>
          <w:sz w:val="24"/>
          <w:szCs w:val="24"/>
        </w:rPr>
        <w:t xml:space="preserve">demonstrated </w:t>
      </w:r>
      <w:r w:rsidRPr="009E73AB">
        <w:rPr>
          <w:rFonts w:ascii="Times New Roman" w:eastAsiaTheme="minorEastAsia" w:hAnsi="Times New Roman" w:cs="Times New Roman"/>
          <w:sz w:val="24"/>
          <w:szCs w:val="24"/>
        </w:rPr>
        <w:t>a</w:t>
      </w:r>
      <w:r w:rsidR="0048060B" w:rsidRPr="009E73AB">
        <w:rPr>
          <w:rFonts w:ascii="Times New Roman" w:eastAsiaTheme="minorEastAsia" w:hAnsi="Times New Roman" w:cs="Times New Roman"/>
          <w:sz w:val="24"/>
          <w:szCs w:val="24"/>
        </w:rPr>
        <w:t xml:space="preserve"> statistically significant increase in the number of MCHAT-R/F’s completed at 18- and 24-month well child exams, but failed to achieve a 5% </w:t>
      </w:r>
      <w:r w:rsidRPr="009E73AB">
        <w:rPr>
          <w:rFonts w:ascii="Times New Roman" w:eastAsiaTheme="minorEastAsia" w:hAnsi="Times New Roman" w:cs="Times New Roman"/>
          <w:sz w:val="24"/>
          <w:szCs w:val="24"/>
        </w:rPr>
        <w:t>improvement in the number of ASQ 3 screenings</w:t>
      </w:r>
      <w:r w:rsidR="00E77664">
        <w:rPr>
          <w:rFonts w:ascii="Times New Roman" w:eastAsiaTheme="minorEastAsia" w:hAnsi="Times New Roman" w:cs="Times New Roman"/>
          <w:sz w:val="24"/>
          <w:szCs w:val="24"/>
        </w:rPr>
        <w:t xml:space="preserve">, </w:t>
      </w:r>
      <w:r w:rsidR="0048060B" w:rsidRPr="009E73AB">
        <w:rPr>
          <w:rFonts w:ascii="Times New Roman" w:eastAsiaTheme="minorEastAsia" w:hAnsi="Times New Roman" w:cs="Times New Roman"/>
          <w:sz w:val="24"/>
          <w:szCs w:val="24"/>
        </w:rPr>
        <w:t>The intervention also resulted</w:t>
      </w:r>
      <w:r w:rsidR="00B61095" w:rsidRPr="009E73AB">
        <w:rPr>
          <w:rFonts w:ascii="Times New Roman" w:eastAsiaTheme="minorEastAsia" w:hAnsi="Times New Roman" w:cs="Times New Roman"/>
          <w:sz w:val="24"/>
          <w:szCs w:val="24"/>
        </w:rPr>
        <w:t xml:space="preserve"> in an increased number of </w:t>
      </w:r>
      <w:r w:rsidRPr="009E73AB">
        <w:rPr>
          <w:rFonts w:ascii="Times New Roman" w:eastAsiaTheme="minorEastAsia" w:hAnsi="Times New Roman" w:cs="Times New Roman"/>
          <w:sz w:val="24"/>
          <w:szCs w:val="24"/>
        </w:rPr>
        <w:t xml:space="preserve">referrals made for those patients that scored as borderline or at high risk of autism. </w:t>
      </w:r>
    </w:p>
    <w:p w14:paraId="27A1399F" w14:textId="262F6B5E" w:rsidR="00530DB9" w:rsidRPr="009E73AB" w:rsidRDefault="0048060B" w:rsidP="00530DB9">
      <w:pPr>
        <w:spacing w:line="480" w:lineRule="auto"/>
        <w:ind w:firstLine="720"/>
        <w:rPr>
          <w:rFonts w:ascii="Times New Roman" w:eastAsiaTheme="minorEastAsia" w:hAnsi="Times New Roman" w:cs="Times New Roman"/>
          <w:b/>
          <w:sz w:val="24"/>
          <w:szCs w:val="24"/>
        </w:rPr>
      </w:pPr>
      <w:r w:rsidRPr="009E73AB">
        <w:rPr>
          <w:rFonts w:ascii="Times New Roman" w:eastAsiaTheme="minorEastAsia" w:hAnsi="Times New Roman" w:cs="Times New Roman"/>
          <w:sz w:val="24"/>
          <w:szCs w:val="24"/>
        </w:rPr>
        <w:t>Prior s</w:t>
      </w:r>
      <w:r w:rsidR="00530DB9" w:rsidRPr="009E73AB">
        <w:rPr>
          <w:rFonts w:ascii="Times New Roman" w:eastAsiaTheme="minorEastAsia" w:hAnsi="Times New Roman" w:cs="Times New Roman"/>
          <w:sz w:val="24"/>
          <w:szCs w:val="24"/>
        </w:rPr>
        <w:t xml:space="preserve">tudies have shown that with some minor changes, the </w:t>
      </w:r>
      <w:r w:rsidR="00FF5DFC">
        <w:rPr>
          <w:rFonts w:ascii="Times New Roman" w:eastAsiaTheme="minorEastAsia" w:hAnsi="Times New Roman" w:cs="Times New Roman"/>
          <w:sz w:val="24"/>
          <w:szCs w:val="24"/>
        </w:rPr>
        <w:t xml:space="preserve">this QI project </w:t>
      </w:r>
      <w:r w:rsidR="00530DB9" w:rsidRPr="009E73AB">
        <w:rPr>
          <w:rFonts w:ascii="Times New Roman" w:eastAsiaTheme="minorEastAsia" w:hAnsi="Times New Roman" w:cs="Times New Roman"/>
          <w:sz w:val="24"/>
          <w:szCs w:val="24"/>
        </w:rPr>
        <w:t xml:space="preserve">intervention </w:t>
      </w:r>
      <w:r w:rsidRPr="009E73AB">
        <w:rPr>
          <w:rFonts w:ascii="Times New Roman" w:eastAsiaTheme="minorEastAsia" w:hAnsi="Times New Roman" w:cs="Times New Roman"/>
          <w:sz w:val="24"/>
          <w:szCs w:val="24"/>
        </w:rPr>
        <w:t>can be improved</w:t>
      </w:r>
      <w:r w:rsidR="00530DB9" w:rsidRPr="009E73AB">
        <w:rPr>
          <w:rFonts w:ascii="Times New Roman" w:eastAsiaTheme="minorEastAsia" w:hAnsi="Times New Roman" w:cs="Times New Roman"/>
          <w:sz w:val="24"/>
          <w:szCs w:val="24"/>
        </w:rPr>
        <w:t xml:space="preserve">. A qualitative study performed by Lynch et al. (2015) set out to improve the developmental screening rate for children utilizing the intervention of mailed MCHAT-R/F and ASQ 3 questionnaires to the patient’s homes prior to their 18-month and 24-month well child exams. While mailing the screening tools to the patients’ homes did not prove to be a successful intervention initially, they found that when the nurse in the office provided a call to the patient to follow up on the screening tool completion, they had a higher response rate and were able to improve their developmental screening rate (Lynch et al., 2015). The nurse would reach out with a reminder letter two weeks prior to the appointment to ensure the tool had been completed and mailed back. If still not received within a week of the appointment, the nurse would call and verbally remind the patient. The reminders resulted in a 59.3% increase in completion of the screenings (Lynch et al., 2015). </w:t>
      </w:r>
    </w:p>
    <w:p w14:paraId="0AF9C561" w14:textId="00759133" w:rsidR="00805F7B" w:rsidRPr="009E73AB" w:rsidRDefault="00530DB9" w:rsidP="00805F7B">
      <w:pPr>
        <w:spacing w:line="480" w:lineRule="auto"/>
        <w:ind w:firstLine="720"/>
        <w:rPr>
          <w:rFonts w:ascii="Times New Roman" w:eastAsiaTheme="minorEastAsia" w:hAnsi="Times New Roman" w:cs="Times New Roman"/>
          <w:sz w:val="24"/>
          <w:szCs w:val="24"/>
        </w:rPr>
      </w:pPr>
      <w:r w:rsidRPr="009E73AB">
        <w:rPr>
          <w:rFonts w:ascii="Times New Roman" w:eastAsiaTheme="minorEastAsia" w:hAnsi="Times New Roman" w:cs="Times New Roman"/>
          <w:sz w:val="24"/>
          <w:szCs w:val="24"/>
        </w:rPr>
        <w:t>An additional study by Sturner et al. (2017) evaluated the efficacy of digitalized screening tools versus use of paper screening tool forms for the MCHAT-R/F and ASQ 3. Their study revealed that the use of digital technology for the MCHAT-R/F and ASQ 3 allowed for ease in scoring for the parent, as well as improved accuracy of screening tabulation for the staff and healthcare providers (Sturner et al., 2017). Utilizing the results from the current QI project, along with the data from previous studies, allows for further evaluation and modification to allow for future success with this intervention.</w:t>
      </w:r>
    </w:p>
    <w:p w14:paraId="3950102B" w14:textId="1AC02FE1" w:rsidR="00805F7B" w:rsidRPr="009E73AB" w:rsidRDefault="00805F7B" w:rsidP="00805F7B">
      <w:pPr>
        <w:spacing w:line="480" w:lineRule="auto"/>
        <w:rPr>
          <w:rFonts w:ascii="Times New Roman" w:eastAsiaTheme="minorEastAsia" w:hAnsi="Times New Roman" w:cs="Times New Roman"/>
          <w:b/>
          <w:sz w:val="24"/>
          <w:szCs w:val="24"/>
        </w:rPr>
      </w:pPr>
      <w:r w:rsidRPr="009E73AB">
        <w:rPr>
          <w:rFonts w:ascii="Times New Roman" w:eastAsiaTheme="minorEastAsia" w:hAnsi="Times New Roman" w:cs="Times New Roman"/>
          <w:b/>
          <w:sz w:val="24"/>
          <w:szCs w:val="24"/>
        </w:rPr>
        <w:t>Limitations</w:t>
      </w:r>
    </w:p>
    <w:p w14:paraId="0B15A1D8" w14:textId="2DF125DB" w:rsidR="00447758" w:rsidRPr="00C41DF2" w:rsidRDefault="00805F7B" w:rsidP="00C41DF2">
      <w:pPr>
        <w:spacing w:line="480" w:lineRule="auto"/>
        <w:ind w:firstLine="720"/>
        <w:rPr>
          <w:rFonts w:ascii="Times New Roman" w:eastAsiaTheme="minorEastAsia" w:hAnsi="Times New Roman" w:cs="Times New Roman"/>
          <w:sz w:val="24"/>
          <w:szCs w:val="24"/>
        </w:rPr>
      </w:pPr>
      <w:r w:rsidRPr="009E73AB">
        <w:rPr>
          <w:rFonts w:ascii="Times New Roman" w:eastAsiaTheme="minorEastAsia" w:hAnsi="Times New Roman" w:cs="Times New Roman"/>
          <w:sz w:val="24"/>
          <w:szCs w:val="24"/>
        </w:rPr>
        <w:t xml:space="preserve">The efficacy of the intervention was hindered by the fact that the forms were mailed instead of sent electronically. Some patients did not receive the forms in time for their appointments, some set them aside and forgot about them, while others filled them out and accidentally left them at home. There were also no follow up calls as a reminder for the parents to bring the forms. By utilizing the results of this study, the hospital network is working on finding a way to send the MCHAT-R/F forms and a form similar to the ASQ 3 through the patient portal to be completed electronically prior to the patient’s appointment. </w:t>
      </w:r>
    </w:p>
    <w:p w14:paraId="162DF94E" w14:textId="37F347C8" w:rsidR="00E07C81" w:rsidRPr="009E73AB" w:rsidRDefault="007754F6" w:rsidP="00805F7B">
      <w:pPr>
        <w:jc w:val="center"/>
        <w:rPr>
          <w:rFonts w:ascii="Times New Roman" w:eastAsiaTheme="minorEastAsia" w:hAnsi="Times New Roman" w:cs="Times New Roman"/>
          <w:b/>
          <w:sz w:val="24"/>
          <w:szCs w:val="24"/>
        </w:rPr>
      </w:pPr>
      <w:r w:rsidRPr="009E73AB">
        <w:rPr>
          <w:rFonts w:ascii="Times New Roman" w:eastAsiaTheme="minorEastAsia" w:hAnsi="Times New Roman" w:cs="Times New Roman"/>
          <w:b/>
          <w:sz w:val="24"/>
          <w:szCs w:val="24"/>
        </w:rPr>
        <w:t>Implications</w:t>
      </w:r>
    </w:p>
    <w:p w14:paraId="3C002853" w14:textId="6D17CCF8" w:rsidR="00805F7B" w:rsidRPr="009E73AB" w:rsidRDefault="00805F7B" w:rsidP="00805F7B">
      <w:pPr>
        <w:rPr>
          <w:rFonts w:ascii="Times New Roman" w:eastAsiaTheme="minorEastAsia" w:hAnsi="Times New Roman" w:cs="Times New Roman"/>
          <w:b/>
          <w:sz w:val="24"/>
          <w:szCs w:val="24"/>
        </w:rPr>
      </w:pPr>
      <w:r w:rsidRPr="009E73AB">
        <w:rPr>
          <w:rFonts w:ascii="Times New Roman" w:eastAsiaTheme="minorEastAsia" w:hAnsi="Times New Roman" w:cs="Times New Roman"/>
          <w:b/>
          <w:sz w:val="24"/>
          <w:szCs w:val="24"/>
        </w:rPr>
        <w:t>Systems</w:t>
      </w:r>
    </w:p>
    <w:p w14:paraId="7CC1EA6B" w14:textId="57E364A6" w:rsidR="007754F6" w:rsidRPr="009E73AB" w:rsidRDefault="007754F6" w:rsidP="007754F6">
      <w:pPr>
        <w:spacing w:line="480" w:lineRule="auto"/>
        <w:ind w:firstLine="720"/>
        <w:rPr>
          <w:rFonts w:ascii="Times New Roman" w:eastAsiaTheme="minorEastAsia" w:hAnsi="Times New Roman" w:cs="Times New Roman"/>
          <w:b/>
          <w:sz w:val="24"/>
          <w:szCs w:val="24"/>
        </w:rPr>
      </w:pPr>
      <w:r w:rsidRPr="009E73AB">
        <w:rPr>
          <w:rFonts w:ascii="Times New Roman" w:eastAsiaTheme="minorEastAsia" w:hAnsi="Times New Roman" w:cs="Times New Roman"/>
          <w:sz w:val="24"/>
          <w:szCs w:val="24"/>
        </w:rPr>
        <w:t xml:space="preserve">The initial screening for autism is performed in the primary care office setting. The AAP (2007) recommends the development of the child be closely monitored at each well-child visit, looking particularly at developmental delays, as well as dialogue with the parent regarding concerns they have about the child’s development and behavior, </w:t>
      </w:r>
      <w:r w:rsidR="0056346A" w:rsidRPr="009E73AB">
        <w:rPr>
          <w:rFonts w:ascii="Times New Roman" w:eastAsiaTheme="minorEastAsia" w:hAnsi="Times New Roman" w:cs="Times New Roman"/>
          <w:sz w:val="24"/>
          <w:szCs w:val="24"/>
        </w:rPr>
        <w:t xml:space="preserve">and </w:t>
      </w:r>
      <w:r w:rsidRPr="009E73AB">
        <w:rPr>
          <w:rFonts w:ascii="Times New Roman" w:eastAsiaTheme="minorEastAsia" w:hAnsi="Times New Roman" w:cs="Times New Roman"/>
          <w:sz w:val="24"/>
          <w:szCs w:val="24"/>
        </w:rPr>
        <w:t xml:space="preserve">assessing for any family history of autism or other developmental diagnoses. If the child screens as high risk for autism on the MCHAT- R/F and/or ASQ 3, the primary care provider then refers the child to a clinical psychologist for official diagnosis. Most often, the clinical psychologist is located at an autism center. Once the official diagnosis has been made, the child is referred back to their primary care provider, who will then refer the patient for the appropriate therapies. Applied Behavior Analysis (ABA) therapy is the AAP recommended therapy of choice for patients diagnosed on the autism spectrum, although additional therapies (i.e., physical therapy, occupational therapy, speech, etc.) may be needed (Johnson, Myers, Council on Children with Disabilities, 2007). Due to the volume of patients being referred for ABA therapy, the wait list for an appointment can average several months (Smith-Young, Chafe, &amp; Audas, 2020). This is another reason to recognize early warning signs and refer early if the results of the MCHAT-R/F or ASQ 3 </w:t>
      </w:r>
      <w:r w:rsidR="00E77664">
        <w:rPr>
          <w:rFonts w:ascii="Times New Roman" w:eastAsiaTheme="minorEastAsia" w:hAnsi="Times New Roman" w:cs="Times New Roman"/>
          <w:sz w:val="24"/>
          <w:szCs w:val="24"/>
        </w:rPr>
        <w:t>indicate a need for referral</w:t>
      </w:r>
      <w:r w:rsidRPr="009E73AB">
        <w:rPr>
          <w:rFonts w:ascii="Times New Roman" w:eastAsiaTheme="minorEastAsia" w:hAnsi="Times New Roman" w:cs="Times New Roman"/>
          <w:sz w:val="24"/>
          <w:szCs w:val="24"/>
        </w:rPr>
        <w:t xml:space="preserve">. Studies have shown that those children diagnosed with autism before age three years and receive early intervention and therapies have improved outcomes as compared to those diagnosed and treated after age </w:t>
      </w:r>
      <w:r w:rsidR="009A3072">
        <w:rPr>
          <w:rFonts w:ascii="Times New Roman" w:eastAsiaTheme="minorEastAsia" w:hAnsi="Times New Roman" w:cs="Times New Roman"/>
          <w:sz w:val="24"/>
          <w:szCs w:val="24"/>
        </w:rPr>
        <w:t>three</w:t>
      </w:r>
      <w:r w:rsidRPr="009E73AB">
        <w:rPr>
          <w:rFonts w:ascii="Times New Roman" w:eastAsiaTheme="minorEastAsia" w:hAnsi="Times New Roman" w:cs="Times New Roman"/>
          <w:sz w:val="24"/>
          <w:szCs w:val="24"/>
        </w:rPr>
        <w:t xml:space="preserve"> (Sanchez-Garcia et al., 2019). </w:t>
      </w:r>
    </w:p>
    <w:p w14:paraId="364AF6D8" w14:textId="0731FD3D" w:rsidR="00E07C81" w:rsidRPr="009E73AB" w:rsidRDefault="00E07C81" w:rsidP="00E07C81">
      <w:pPr>
        <w:rPr>
          <w:rFonts w:ascii="Times New Roman" w:eastAsiaTheme="minorEastAsia" w:hAnsi="Times New Roman" w:cs="Times New Roman"/>
          <w:b/>
          <w:sz w:val="24"/>
          <w:szCs w:val="24"/>
        </w:rPr>
      </w:pPr>
      <w:r w:rsidRPr="009E73AB">
        <w:rPr>
          <w:rFonts w:ascii="Times New Roman" w:eastAsiaTheme="minorEastAsia" w:hAnsi="Times New Roman" w:cs="Times New Roman"/>
          <w:b/>
          <w:sz w:val="24"/>
          <w:szCs w:val="24"/>
        </w:rPr>
        <w:t xml:space="preserve">Policy </w:t>
      </w:r>
    </w:p>
    <w:p w14:paraId="31D9772F" w14:textId="6507A16C" w:rsidR="006B6A86" w:rsidRPr="009E73AB" w:rsidRDefault="009F477D" w:rsidP="001A7D09">
      <w:pPr>
        <w:spacing w:line="480" w:lineRule="auto"/>
        <w:ind w:firstLine="720"/>
        <w:rPr>
          <w:rFonts w:ascii="Times New Roman" w:eastAsiaTheme="minorEastAsia" w:hAnsi="Times New Roman" w:cs="Times New Roman"/>
          <w:sz w:val="24"/>
          <w:szCs w:val="24"/>
        </w:rPr>
      </w:pPr>
      <w:r w:rsidRPr="009E73AB">
        <w:rPr>
          <w:rFonts w:ascii="Times New Roman" w:eastAsiaTheme="minorEastAsia" w:hAnsi="Times New Roman" w:cs="Times New Roman"/>
          <w:sz w:val="24"/>
          <w:szCs w:val="24"/>
        </w:rPr>
        <w:t>I</w:t>
      </w:r>
      <w:r w:rsidR="006B6A86" w:rsidRPr="009E73AB">
        <w:rPr>
          <w:rFonts w:ascii="Times New Roman" w:eastAsiaTheme="minorEastAsia" w:hAnsi="Times New Roman" w:cs="Times New Roman"/>
          <w:sz w:val="24"/>
          <w:szCs w:val="24"/>
        </w:rPr>
        <w:t xml:space="preserve">n 2016, </w:t>
      </w:r>
      <w:r w:rsidRPr="009E73AB">
        <w:rPr>
          <w:rFonts w:ascii="Times New Roman" w:eastAsiaTheme="minorEastAsia" w:hAnsi="Times New Roman" w:cs="Times New Roman"/>
          <w:sz w:val="24"/>
          <w:szCs w:val="24"/>
        </w:rPr>
        <w:t xml:space="preserve">due </w:t>
      </w:r>
      <w:r w:rsidR="006B6A86" w:rsidRPr="009E73AB">
        <w:rPr>
          <w:rFonts w:ascii="Times New Roman" w:eastAsiaTheme="minorEastAsia" w:hAnsi="Times New Roman" w:cs="Times New Roman"/>
          <w:sz w:val="24"/>
          <w:szCs w:val="24"/>
        </w:rPr>
        <w:t xml:space="preserve">to the rising number of children diagnosed with autism spectrum disorder, the United States Preventative Services Task Force shared a strong recommendation that there be a universal screening to help detect ASD in young children, specifically those </w:t>
      </w:r>
      <w:r w:rsidR="0056346A" w:rsidRPr="009E73AB">
        <w:rPr>
          <w:rFonts w:ascii="Times New Roman" w:eastAsiaTheme="minorEastAsia" w:hAnsi="Times New Roman" w:cs="Times New Roman"/>
          <w:sz w:val="24"/>
          <w:szCs w:val="24"/>
        </w:rPr>
        <w:t>three years of age</w:t>
      </w:r>
      <w:r w:rsidR="006B6A86" w:rsidRPr="009E73AB">
        <w:rPr>
          <w:rFonts w:ascii="Times New Roman" w:eastAsiaTheme="minorEastAsia" w:hAnsi="Times New Roman" w:cs="Times New Roman"/>
          <w:sz w:val="24"/>
          <w:szCs w:val="24"/>
        </w:rPr>
        <w:t xml:space="preserve"> and younger. </w:t>
      </w:r>
      <w:r w:rsidR="00395B2A" w:rsidRPr="009E73AB">
        <w:rPr>
          <w:rFonts w:ascii="Times New Roman" w:eastAsiaTheme="minorEastAsia" w:hAnsi="Times New Roman" w:cs="Times New Roman"/>
          <w:sz w:val="24"/>
          <w:szCs w:val="24"/>
        </w:rPr>
        <w:t>(U.S. Department of Health &amp; Human Services, 2015)</w:t>
      </w:r>
      <w:r w:rsidR="006B6A86" w:rsidRPr="009E73AB">
        <w:rPr>
          <w:rFonts w:ascii="Times New Roman" w:eastAsiaTheme="minorEastAsia" w:hAnsi="Times New Roman" w:cs="Times New Roman"/>
          <w:sz w:val="24"/>
          <w:szCs w:val="24"/>
        </w:rPr>
        <w:t xml:space="preserve">. </w:t>
      </w:r>
      <w:r w:rsidR="00BE6FA2" w:rsidRPr="009E73AB">
        <w:rPr>
          <w:rFonts w:ascii="Times New Roman" w:eastAsiaTheme="minorEastAsia" w:hAnsi="Times New Roman" w:cs="Times New Roman"/>
          <w:sz w:val="24"/>
          <w:szCs w:val="24"/>
        </w:rPr>
        <w:t>The American Academy of Pediatrics (AAP; Zwaigebaum et al., 2015) has a list of recommended tools</w:t>
      </w:r>
      <w:r w:rsidR="009A3072">
        <w:rPr>
          <w:rFonts w:ascii="Times New Roman" w:eastAsiaTheme="minorEastAsia" w:hAnsi="Times New Roman" w:cs="Times New Roman"/>
          <w:sz w:val="24"/>
          <w:szCs w:val="24"/>
        </w:rPr>
        <w:t xml:space="preserve">, including </w:t>
      </w:r>
      <w:r w:rsidR="00E77664">
        <w:rPr>
          <w:rFonts w:ascii="Times New Roman" w:eastAsiaTheme="minorEastAsia" w:hAnsi="Times New Roman" w:cs="Times New Roman"/>
          <w:sz w:val="24"/>
          <w:szCs w:val="24"/>
        </w:rPr>
        <w:t>the MCHAT-R/F</w:t>
      </w:r>
      <w:r w:rsidR="009A3072">
        <w:rPr>
          <w:rFonts w:ascii="Times New Roman" w:eastAsiaTheme="minorEastAsia" w:hAnsi="Times New Roman" w:cs="Times New Roman"/>
          <w:sz w:val="24"/>
          <w:szCs w:val="24"/>
        </w:rPr>
        <w:t xml:space="preserve"> and </w:t>
      </w:r>
      <w:r w:rsidR="00E77664">
        <w:rPr>
          <w:rFonts w:ascii="Times New Roman" w:eastAsiaTheme="minorEastAsia" w:hAnsi="Times New Roman" w:cs="Times New Roman"/>
          <w:sz w:val="24"/>
          <w:szCs w:val="24"/>
        </w:rPr>
        <w:t>ASQ 3</w:t>
      </w:r>
      <w:r w:rsidR="009A3072">
        <w:rPr>
          <w:rFonts w:ascii="Times New Roman" w:eastAsiaTheme="minorEastAsia" w:hAnsi="Times New Roman" w:cs="Times New Roman"/>
          <w:sz w:val="24"/>
          <w:szCs w:val="24"/>
        </w:rPr>
        <w:t xml:space="preserve">, </w:t>
      </w:r>
      <w:r w:rsidR="00BE6FA2" w:rsidRPr="009E73AB">
        <w:rPr>
          <w:rFonts w:ascii="Times New Roman" w:eastAsiaTheme="minorEastAsia" w:hAnsi="Times New Roman" w:cs="Times New Roman"/>
          <w:sz w:val="24"/>
          <w:szCs w:val="24"/>
        </w:rPr>
        <w:t>for use at the 18- and 24-month well-child exams</w:t>
      </w:r>
      <w:r w:rsidR="001A7D09" w:rsidRPr="009E73AB">
        <w:rPr>
          <w:rFonts w:ascii="Times New Roman" w:eastAsiaTheme="minorEastAsia" w:hAnsi="Times New Roman" w:cs="Times New Roman"/>
          <w:sz w:val="24"/>
          <w:szCs w:val="24"/>
        </w:rPr>
        <w:t xml:space="preserve"> to assess for developmental and autism screening. The AAP </w:t>
      </w:r>
      <w:r w:rsidR="006B6A86" w:rsidRPr="009E73AB">
        <w:rPr>
          <w:rFonts w:ascii="Times New Roman" w:eastAsiaTheme="minorEastAsia" w:hAnsi="Times New Roman" w:cs="Times New Roman"/>
          <w:sz w:val="24"/>
          <w:szCs w:val="24"/>
        </w:rPr>
        <w:t>does not outline the process for obtaining the screening during the visit, allowing the clinical practice to find a workflow that works best for them (Zwaigebaum et al., 2015).</w:t>
      </w:r>
    </w:p>
    <w:p w14:paraId="7EBE1E1D" w14:textId="403A906F" w:rsidR="00AC0813" w:rsidRPr="009E73AB" w:rsidRDefault="00395B2A" w:rsidP="009E73AB">
      <w:pPr>
        <w:shd w:val="clear" w:color="auto" w:fill="FFFFFF"/>
        <w:spacing w:after="0" w:line="480" w:lineRule="auto"/>
        <w:rPr>
          <w:rFonts w:ascii="Times New Roman" w:eastAsia="Times New Roman" w:hAnsi="Times New Roman" w:cs="Times New Roman"/>
          <w:color w:val="000000"/>
          <w:sz w:val="24"/>
          <w:szCs w:val="24"/>
        </w:rPr>
      </w:pPr>
      <w:r w:rsidRPr="009E73AB">
        <w:rPr>
          <w:rFonts w:ascii="Times New Roman" w:eastAsia="Times New Roman" w:hAnsi="Times New Roman" w:cs="Times New Roman"/>
          <w:color w:val="000000"/>
          <w:sz w:val="24"/>
          <w:szCs w:val="24"/>
        </w:rPr>
        <w:tab/>
        <w:t xml:space="preserve">The Obama administration included important policy for ASD in the Affordable Care Act. The important provisions included protection for patients with ASD, as it is considered a pre-existing condition for most insurance providers. </w:t>
      </w:r>
      <w:r w:rsidR="00AC0813" w:rsidRPr="009E73AB">
        <w:rPr>
          <w:rFonts w:ascii="Times New Roman" w:eastAsia="Times New Roman" w:hAnsi="Times New Roman" w:cs="Times New Roman"/>
          <w:color w:val="000000"/>
          <w:sz w:val="24"/>
          <w:szCs w:val="24"/>
        </w:rPr>
        <w:t>The new legislation prevents insurers from denying coverage for ASD patients and necessary therapies related to the diagnosis</w:t>
      </w:r>
      <w:r w:rsidR="00F27ECA" w:rsidRPr="009E73AB">
        <w:rPr>
          <w:rFonts w:ascii="Times New Roman" w:eastAsia="Times New Roman" w:hAnsi="Times New Roman" w:cs="Times New Roman"/>
          <w:color w:val="000000"/>
          <w:sz w:val="24"/>
          <w:szCs w:val="24"/>
        </w:rPr>
        <w:t xml:space="preserve"> (CDC, 2020)</w:t>
      </w:r>
      <w:r w:rsidR="00AC0813" w:rsidRPr="009E73AB">
        <w:rPr>
          <w:rFonts w:ascii="Times New Roman" w:eastAsia="Times New Roman" w:hAnsi="Times New Roman" w:cs="Times New Roman"/>
          <w:color w:val="000000"/>
          <w:sz w:val="24"/>
          <w:szCs w:val="24"/>
        </w:rPr>
        <w:t>. This coverage includes screening at the 18- and 24-month well-child exams. The cap for coverage was also removed for ongoing therapies associated with ASD, allowing patients to get their needed therapy without parents having to pay out of pocket costs once they met their limit. The new revisions also allow</w:t>
      </w:r>
      <w:r w:rsidR="0056346A" w:rsidRPr="009E73AB">
        <w:rPr>
          <w:rFonts w:ascii="Times New Roman" w:eastAsia="Times New Roman" w:hAnsi="Times New Roman" w:cs="Times New Roman"/>
          <w:color w:val="000000"/>
          <w:sz w:val="24"/>
          <w:szCs w:val="24"/>
        </w:rPr>
        <w:t>ed</w:t>
      </w:r>
      <w:r w:rsidR="00AC0813" w:rsidRPr="009E73AB">
        <w:rPr>
          <w:rFonts w:ascii="Times New Roman" w:eastAsia="Times New Roman" w:hAnsi="Times New Roman" w:cs="Times New Roman"/>
          <w:color w:val="000000"/>
          <w:sz w:val="24"/>
          <w:szCs w:val="24"/>
        </w:rPr>
        <w:t xml:space="preserve"> those affected with ASD more insurance coverage options once they age out of coverage on their parents</w:t>
      </w:r>
      <w:r w:rsidR="0056346A" w:rsidRPr="009E73AB">
        <w:rPr>
          <w:rFonts w:ascii="Times New Roman" w:eastAsia="Times New Roman" w:hAnsi="Times New Roman" w:cs="Times New Roman"/>
          <w:color w:val="000000"/>
          <w:sz w:val="24"/>
          <w:szCs w:val="24"/>
        </w:rPr>
        <w:t>’</w:t>
      </w:r>
      <w:r w:rsidR="00AC0813" w:rsidRPr="009E73AB">
        <w:rPr>
          <w:rFonts w:ascii="Times New Roman" w:eastAsia="Times New Roman" w:hAnsi="Times New Roman" w:cs="Times New Roman"/>
          <w:color w:val="000000"/>
          <w:sz w:val="24"/>
          <w:szCs w:val="24"/>
        </w:rPr>
        <w:t xml:space="preserve"> insurance plans (CDC, 2020).  </w:t>
      </w:r>
    </w:p>
    <w:p w14:paraId="5E9628C8" w14:textId="23CCB2A0" w:rsidR="00E07C81" w:rsidRPr="009E73AB" w:rsidRDefault="00E07C81" w:rsidP="009E73AB">
      <w:pPr>
        <w:shd w:val="clear" w:color="auto" w:fill="FFFFFF"/>
        <w:spacing w:after="0" w:line="480" w:lineRule="auto"/>
        <w:rPr>
          <w:rFonts w:ascii="Times New Roman" w:eastAsiaTheme="minorEastAsia" w:hAnsi="Times New Roman" w:cs="Times New Roman"/>
          <w:b/>
          <w:sz w:val="24"/>
          <w:szCs w:val="24"/>
        </w:rPr>
      </w:pPr>
      <w:r w:rsidRPr="009E73AB">
        <w:rPr>
          <w:rFonts w:ascii="Times New Roman" w:eastAsiaTheme="minorEastAsia" w:hAnsi="Times New Roman" w:cs="Times New Roman"/>
          <w:b/>
          <w:sz w:val="24"/>
          <w:szCs w:val="24"/>
        </w:rPr>
        <w:t>Economic</w:t>
      </w:r>
      <w:r w:rsidR="007754F6" w:rsidRPr="009E73AB">
        <w:rPr>
          <w:rFonts w:ascii="Times New Roman" w:eastAsiaTheme="minorEastAsia" w:hAnsi="Times New Roman" w:cs="Times New Roman"/>
          <w:b/>
          <w:sz w:val="24"/>
          <w:szCs w:val="24"/>
        </w:rPr>
        <w:t xml:space="preserve"> </w:t>
      </w:r>
    </w:p>
    <w:p w14:paraId="41A77060" w14:textId="0E7DF58D" w:rsidR="00AC0813" w:rsidRPr="009E73AB" w:rsidRDefault="00CB71C5" w:rsidP="009E73AB">
      <w:pPr>
        <w:shd w:val="clear" w:color="auto" w:fill="FFFFFF"/>
        <w:spacing w:after="0" w:line="480" w:lineRule="auto"/>
        <w:ind w:firstLine="720"/>
        <w:contextualSpacing/>
        <w:rPr>
          <w:rFonts w:ascii="Times New Roman" w:hAnsi="Times New Roman" w:cs="Times New Roman"/>
          <w:color w:val="212121"/>
          <w:sz w:val="24"/>
          <w:szCs w:val="24"/>
          <w:shd w:val="clear" w:color="auto" w:fill="FFFFFF"/>
        </w:rPr>
      </w:pPr>
      <w:r w:rsidRPr="009E73AB">
        <w:rPr>
          <w:rFonts w:ascii="Times New Roman" w:hAnsi="Times New Roman" w:cs="Times New Roman"/>
          <w:color w:val="212121"/>
          <w:sz w:val="24"/>
          <w:szCs w:val="24"/>
          <w:shd w:val="clear" w:color="auto" w:fill="FFFFFF"/>
        </w:rPr>
        <w:t xml:space="preserve">A study done by Leigh </w:t>
      </w:r>
      <w:r w:rsidR="009F477D" w:rsidRPr="009E73AB">
        <w:rPr>
          <w:rFonts w:ascii="Times New Roman" w:hAnsi="Times New Roman" w:cs="Times New Roman"/>
          <w:color w:val="212121"/>
          <w:sz w:val="24"/>
          <w:szCs w:val="24"/>
          <w:shd w:val="clear" w:color="auto" w:fill="FFFFFF"/>
        </w:rPr>
        <w:t xml:space="preserve">and </w:t>
      </w:r>
      <w:r w:rsidRPr="009E73AB">
        <w:rPr>
          <w:rFonts w:ascii="Times New Roman" w:hAnsi="Times New Roman" w:cs="Times New Roman"/>
          <w:color w:val="212121"/>
          <w:sz w:val="24"/>
          <w:szCs w:val="24"/>
          <w:shd w:val="clear" w:color="auto" w:fill="FFFFFF"/>
        </w:rPr>
        <w:t>Du (2015) estimated the economic burden over a ten year span of time</w:t>
      </w:r>
      <w:r w:rsidR="0056346A" w:rsidRPr="009E73AB">
        <w:rPr>
          <w:rFonts w:ascii="Times New Roman" w:hAnsi="Times New Roman" w:cs="Times New Roman"/>
          <w:color w:val="212121"/>
          <w:sz w:val="24"/>
          <w:szCs w:val="24"/>
          <w:shd w:val="clear" w:color="auto" w:fill="FFFFFF"/>
        </w:rPr>
        <w:t xml:space="preserve"> for ASD</w:t>
      </w:r>
      <w:r w:rsidRPr="009E73AB">
        <w:rPr>
          <w:rFonts w:ascii="Times New Roman" w:hAnsi="Times New Roman" w:cs="Times New Roman"/>
          <w:color w:val="212121"/>
          <w:sz w:val="24"/>
          <w:szCs w:val="24"/>
          <w:shd w:val="clear" w:color="auto" w:fill="FFFFFF"/>
        </w:rPr>
        <w:t>. As of 2015, the annual medical expenditures, associated non-medical costs, and productivity expenses affiliated with ASD were estimated at $268 billion</w:t>
      </w:r>
      <w:r w:rsidR="0056346A" w:rsidRPr="009E73AB">
        <w:rPr>
          <w:rFonts w:ascii="Times New Roman" w:hAnsi="Times New Roman" w:cs="Times New Roman"/>
          <w:color w:val="212121"/>
          <w:sz w:val="24"/>
          <w:szCs w:val="24"/>
          <w:shd w:val="clear" w:color="auto" w:fill="FFFFFF"/>
        </w:rPr>
        <w:t xml:space="preserve"> per year</w:t>
      </w:r>
      <w:r w:rsidRPr="009E73AB">
        <w:rPr>
          <w:rFonts w:ascii="Times New Roman" w:hAnsi="Times New Roman" w:cs="Times New Roman"/>
          <w:color w:val="212121"/>
          <w:sz w:val="24"/>
          <w:szCs w:val="24"/>
          <w:shd w:val="clear" w:color="auto" w:fill="FFFFFF"/>
        </w:rPr>
        <w:t>. The economic burden in 2015 was in line with the costs of those with diabetes and A</w:t>
      </w:r>
      <w:r w:rsidR="0056346A" w:rsidRPr="009E73AB">
        <w:rPr>
          <w:rFonts w:ascii="Times New Roman" w:hAnsi="Times New Roman" w:cs="Times New Roman"/>
          <w:color w:val="212121"/>
          <w:sz w:val="24"/>
          <w:szCs w:val="24"/>
          <w:shd w:val="clear" w:color="auto" w:fill="FFFFFF"/>
        </w:rPr>
        <w:t>ttention Deficit Hyperactivity Disorder (A</w:t>
      </w:r>
      <w:r w:rsidRPr="009E73AB">
        <w:rPr>
          <w:rFonts w:ascii="Times New Roman" w:hAnsi="Times New Roman" w:cs="Times New Roman"/>
          <w:color w:val="212121"/>
          <w:sz w:val="24"/>
          <w:szCs w:val="24"/>
          <w:shd w:val="clear" w:color="auto" w:fill="FFFFFF"/>
        </w:rPr>
        <w:t>DHD</w:t>
      </w:r>
      <w:r w:rsidR="0056346A" w:rsidRPr="009E73AB">
        <w:rPr>
          <w:rFonts w:ascii="Times New Roman" w:hAnsi="Times New Roman" w:cs="Times New Roman"/>
          <w:color w:val="212121"/>
          <w:sz w:val="24"/>
          <w:szCs w:val="24"/>
          <w:shd w:val="clear" w:color="auto" w:fill="FFFFFF"/>
        </w:rPr>
        <w:t>)</w:t>
      </w:r>
      <w:r w:rsidRPr="009E73AB">
        <w:rPr>
          <w:rFonts w:ascii="Times New Roman" w:hAnsi="Times New Roman" w:cs="Times New Roman"/>
          <w:color w:val="212121"/>
          <w:sz w:val="24"/>
          <w:szCs w:val="24"/>
          <w:shd w:val="clear" w:color="auto" w:fill="FFFFFF"/>
        </w:rPr>
        <w:t>, and the expenses associated with ASD exceeded those for stroke and hypertension. A statistical estimation of ASD costs ten years later</w:t>
      </w:r>
      <w:r w:rsidR="00A6366C" w:rsidRPr="009E73AB">
        <w:rPr>
          <w:rFonts w:ascii="Times New Roman" w:hAnsi="Times New Roman" w:cs="Times New Roman"/>
          <w:color w:val="212121"/>
          <w:sz w:val="24"/>
          <w:szCs w:val="24"/>
          <w:shd w:val="clear" w:color="auto" w:fill="FFFFFF"/>
        </w:rPr>
        <w:t>, taking into account the rising number of those diagnosed with ASD, was</w:t>
      </w:r>
      <w:r w:rsidRPr="009E73AB">
        <w:rPr>
          <w:rFonts w:ascii="Times New Roman" w:hAnsi="Times New Roman" w:cs="Times New Roman"/>
          <w:color w:val="212121"/>
          <w:sz w:val="24"/>
          <w:szCs w:val="24"/>
          <w:shd w:val="clear" w:color="auto" w:fill="FFFFFF"/>
        </w:rPr>
        <w:t xml:space="preserve"> found to far exceed the estimates for diabetes and ADHD, coming in at an estimated </w:t>
      </w:r>
      <w:r w:rsidR="00A6366C" w:rsidRPr="009E73AB">
        <w:rPr>
          <w:rFonts w:ascii="Times New Roman" w:hAnsi="Times New Roman" w:cs="Times New Roman"/>
          <w:color w:val="212121"/>
          <w:sz w:val="24"/>
          <w:szCs w:val="24"/>
          <w:shd w:val="clear" w:color="auto" w:fill="FFFFFF"/>
        </w:rPr>
        <w:t xml:space="preserve">$461 billion </w:t>
      </w:r>
      <w:r w:rsidR="00C15108" w:rsidRPr="009E73AB">
        <w:rPr>
          <w:rFonts w:ascii="Times New Roman" w:hAnsi="Times New Roman" w:cs="Times New Roman"/>
          <w:color w:val="212121"/>
          <w:sz w:val="24"/>
          <w:szCs w:val="24"/>
          <w:shd w:val="clear" w:color="auto" w:fill="FFFFFF"/>
        </w:rPr>
        <w:t>per year</w:t>
      </w:r>
      <w:r w:rsidR="009F477D" w:rsidRPr="009E73AB">
        <w:rPr>
          <w:rFonts w:ascii="Times New Roman" w:hAnsi="Times New Roman" w:cs="Times New Roman"/>
          <w:color w:val="212121"/>
          <w:sz w:val="24"/>
          <w:szCs w:val="24"/>
          <w:shd w:val="clear" w:color="auto" w:fill="FFFFFF"/>
        </w:rPr>
        <w:t xml:space="preserve"> </w:t>
      </w:r>
      <w:r w:rsidR="00A6366C" w:rsidRPr="009E73AB">
        <w:rPr>
          <w:rFonts w:ascii="Times New Roman" w:hAnsi="Times New Roman" w:cs="Times New Roman"/>
          <w:color w:val="212121"/>
          <w:sz w:val="24"/>
          <w:szCs w:val="24"/>
          <w:shd w:val="clear" w:color="auto" w:fill="FFFFFF"/>
        </w:rPr>
        <w:t>(Leigh &amp; Du, 2015).</w:t>
      </w:r>
    </w:p>
    <w:p w14:paraId="4F8EE60B" w14:textId="21C3D3A9" w:rsidR="007D4B4E" w:rsidRPr="009E73AB" w:rsidRDefault="00A6366C" w:rsidP="00A6366C">
      <w:pPr>
        <w:shd w:val="clear" w:color="auto" w:fill="FFFFFF"/>
        <w:spacing w:after="100" w:afterAutospacing="1" w:line="480" w:lineRule="auto"/>
        <w:ind w:firstLine="720"/>
        <w:contextualSpacing/>
        <w:rPr>
          <w:rFonts w:ascii="Times New Roman" w:eastAsiaTheme="minorEastAsia" w:hAnsi="Times New Roman" w:cs="Times New Roman"/>
          <w:b/>
          <w:sz w:val="24"/>
          <w:szCs w:val="24"/>
        </w:rPr>
      </w:pPr>
      <w:r w:rsidRPr="009E73AB">
        <w:rPr>
          <w:rFonts w:ascii="Times New Roman" w:hAnsi="Times New Roman" w:cs="Times New Roman"/>
          <w:color w:val="212121"/>
          <w:sz w:val="24"/>
          <w:szCs w:val="24"/>
          <w:shd w:val="clear" w:color="auto" w:fill="FFFFFF"/>
        </w:rPr>
        <w:t>Early detection of ASD has received much attention nationally, and even at a global level, as evidence continues to demonstrate that early intervention can improve the prognosis of those diagnosed. The most feasible way to obtain these screenings is from the child’s primary healthcare provider</w:t>
      </w:r>
      <w:r w:rsidR="000669B8" w:rsidRPr="009E73AB">
        <w:rPr>
          <w:rFonts w:ascii="Times New Roman" w:hAnsi="Times New Roman" w:cs="Times New Roman"/>
          <w:color w:val="212121"/>
          <w:sz w:val="24"/>
          <w:szCs w:val="24"/>
          <w:shd w:val="clear" w:color="auto" w:fill="FFFFFF"/>
        </w:rPr>
        <w:t xml:space="preserve">.  </w:t>
      </w:r>
      <w:r w:rsidR="00B6131F" w:rsidRPr="009E73AB">
        <w:rPr>
          <w:rFonts w:ascii="Times New Roman" w:eastAsiaTheme="minorEastAsia" w:hAnsi="Times New Roman" w:cs="Times New Roman"/>
          <w:sz w:val="24"/>
          <w:szCs w:val="24"/>
        </w:rPr>
        <w:t>S</w:t>
      </w:r>
      <w:r w:rsidRPr="009E73AB">
        <w:rPr>
          <w:rFonts w:ascii="Times New Roman" w:eastAsiaTheme="minorEastAsia" w:hAnsi="Times New Roman" w:cs="Times New Roman"/>
          <w:sz w:val="24"/>
          <w:szCs w:val="24"/>
        </w:rPr>
        <w:t>creening tools</w:t>
      </w:r>
      <w:r w:rsidR="00B6131F" w:rsidRPr="009E73AB">
        <w:rPr>
          <w:rFonts w:ascii="Times New Roman" w:eastAsiaTheme="minorEastAsia" w:hAnsi="Times New Roman" w:cs="Times New Roman"/>
          <w:sz w:val="24"/>
          <w:szCs w:val="24"/>
        </w:rPr>
        <w:t xml:space="preserve">, </w:t>
      </w:r>
      <w:r w:rsidR="009A3072">
        <w:rPr>
          <w:rFonts w:ascii="Times New Roman" w:eastAsiaTheme="minorEastAsia" w:hAnsi="Times New Roman" w:cs="Times New Roman"/>
          <w:sz w:val="24"/>
          <w:szCs w:val="24"/>
        </w:rPr>
        <w:t>such as</w:t>
      </w:r>
      <w:r w:rsidR="00B6131F" w:rsidRPr="009E73AB">
        <w:rPr>
          <w:rFonts w:ascii="Times New Roman" w:eastAsiaTheme="minorEastAsia" w:hAnsi="Times New Roman" w:cs="Times New Roman"/>
          <w:sz w:val="24"/>
          <w:szCs w:val="24"/>
        </w:rPr>
        <w:t xml:space="preserve"> the MCHAT-R/F and ASQ 3, </w:t>
      </w:r>
      <w:r w:rsidRPr="009E73AB">
        <w:rPr>
          <w:rFonts w:ascii="Times New Roman" w:eastAsiaTheme="minorEastAsia" w:hAnsi="Times New Roman" w:cs="Times New Roman"/>
          <w:sz w:val="24"/>
          <w:szCs w:val="24"/>
        </w:rPr>
        <w:t>are not associated with any cost</w:t>
      </w:r>
      <w:r w:rsidR="00C15108" w:rsidRPr="009E73AB">
        <w:rPr>
          <w:rFonts w:ascii="Times New Roman" w:eastAsiaTheme="minorEastAsia" w:hAnsi="Times New Roman" w:cs="Times New Roman"/>
          <w:sz w:val="24"/>
          <w:szCs w:val="24"/>
        </w:rPr>
        <w:t xml:space="preserve"> to the patient</w:t>
      </w:r>
      <w:r w:rsidRPr="009E73AB">
        <w:rPr>
          <w:rFonts w:ascii="Times New Roman" w:eastAsiaTheme="minorEastAsia" w:hAnsi="Times New Roman" w:cs="Times New Roman"/>
          <w:sz w:val="24"/>
          <w:szCs w:val="24"/>
        </w:rPr>
        <w:t xml:space="preserve">, </w:t>
      </w:r>
      <w:r w:rsidR="00B6131F" w:rsidRPr="009E73AB">
        <w:rPr>
          <w:rFonts w:ascii="Times New Roman" w:eastAsiaTheme="minorEastAsia" w:hAnsi="Times New Roman" w:cs="Times New Roman"/>
          <w:sz w:val="24"/>
          <w:szCs w:val="24"/>
        </w:rPr>
        <w:t xml:space="preserve">and they can be administered by the primary healthcare provider, as recommended by the AAP, at the 18- and 24-month well-child exams (Monteiro et al., 2019). Early intervention and therapies, with their associated improved outcomes, could indicate a decrease in needed services as the child grows older. </w:t>
      </w:r>
    </w:p>
    <w:p w14:paraId="381C25AA" w14:textId="7EED7711" w:rsidR="00E07C81" w:rsidRPr="009E73AB" w:rsidRDefault="00E07C81" w:rsidP="00E07C81">
      <w:pPr>
        <w:rPr>
          <w:rFonts w:ascii="Times New Roman" w:eastAsiaTheme="minorEastAsia" w:hAnsi="Times New Roman" w:cs="Times New Roman"/>
          <w:b/>
          <w:sz w:val="24"/>
          <w:szCs w:val="24"/>
        </w:rPr>
      </w:pPr>
      <w:r w:rsidRPr="009E73AB">
        <w:rPr>
          <w:rFonts w:ascii="Times New Roman" w:eastAsiaTheme="minorEastAsia" w:hAnsi="Times New Roman" w:cs="Times New Roman"/>
          <w:b/>
          <w:sz w:val="24"/>
          <w:szCs w:val="24"/>
        </w:rPr>
        <w:t xml:space="preserve">Practice </w:t>
      </w:r>
    </w:p>
    <w:p w14:paraId="1633F122" w14:textId="75A0194E" w:rsidR="00B6131F" w:rsidRPr="009E73AB" w:rsidRDefault="00B6131F" w:rsidP="00B6131F">
      <w:pPr>
        <w:spacing w:line="480" w:lineRule="auto"/>
        <w:ind w:firstLine="720"/>
        <w:rPr>
          <w:rFonts w:ascii="Times New Roman" w:eastAsiaTheme="minorEastAsia" w:hAnsi="Times New Roman" w:cs="Times New Roman"/>
          <w:sz w:val="24"/>
          <w:szCs w:val="24"/>
        </w:rPr>
      </w:pPr>
      <w:r w:rsidRPr="009E73AB">
        <w:rPr>
          <w:rFonts w:ascii="Times New Roman" w:eastAsiaTheme="minorEastAsia" w:hAnsi="Times New Roman" w:cs="Times New Roman"/>
          <w:sz w:val="24"/>
          <w:szCs w:val="24"/>
        </w:rPr>
        <w:t>These</w:t>
      </w:r>
      <w:r w:rsidR="008C4542" w:rsidRPr="009E73AB">
        <w:rPr>
          <w:rFonts w:ascii="Times New Roman" w:eastAsiaTheme="minorEastAsia" w:hAnsi="Times New Roman" w:cs="Times New Roman"/>
          <w:sz w:val="24"/>
          <w:szCs w:val="24"/>
        </w:rPr>
        <w:t xml:space="preserve"> screening</w:t>
      </w:r>
      <w:r w:rsidRPr="009E73AB">
        <w:rPr>
          <w:rFonts w:ascii="Times New Roman" w:eastAsiaTheme="minorEastAsia" w:hAnsi="Times New Roman" w:cs="Times New Roman"/>
          <w:sz w:val="24"/>
          <w:szCs w:val="24"/>
        </w:rPr>
        <w:t xml:space="preserve"> tools are indeed time-consuming, and to provide the necessary attention the tool needs, it is beneficial to have the information filled out prior to the visit. There is still much debate on the best way to screen for ASD; however, using a two-tool method is highly recommended, specifically utilizing a broad screening followed by a more in-depth screening (Bilszta &amp; Bilszta, 2012). The MCHAT-R/F is a level one screening tool to be utilized to assess developmental delays in children at 18-months and 2 years of age. These two age groups have been identified based on significant research and clinical study. Most children who are not diagnosed with </w:t>
      </w:r>
      <w:r w:rsidR="008C4542" w:rsidRPr="009E73AB">
        <w:rPr>
          <w:rFonts w:ascii="Times New Roman" w:eastAsiaTheme="minorEastAsia" w:hAnsi="Times New Roman" w:cs="Times New Roman"/>
          <w:sz w:val="24"/>
          <w:szCs w:val="24"/>
        </w:rPr>
        <w:t xml:space="preserve">ASD </w:t>
      </w:r>
      <w:r w:rsidRPr="009E73AB">
        <w:rPr>
          <w:rFonts w:ascii="Times New Roman" w:eastAsiaTheme="minorEastAsia" w:hAnsi="Times New Roman" w:cs="Times New Roman"/>
          <w:sz w:val="24"/>
          <w:szCs w:val="24"/>
        </w:rPr>
        <w:t xml:space="preserve">have already mastered the developmental tasks of pretend play, pointing, and appropriate eye contact and interaction by 18-months of age. Doing the first screening at 18-months allows for early detection of developmental delays and possible autism. Another screening is done at 24 months to try and catch those who may have been missed at the 18-month screening or those who have regressed since the last screening, which could also indicate a risk for ASD (Bilszta &amp; Bilszta, 2012). </w:t>
      </w:r>
    </w:p>
    <w:p w14:paraId="5368F5C8" w14:textId="55EE23E1" w:rsidR="00805F7B" w:rsidRPr="009E73AB" w:rsidRDefault="000E5CAF" w:rsidP="009E73AB">
      <w:pPr>
        <w:spacing w:line="480" w:lineRule="auto"/>
        <w:ind w:firstLine="720"/>
        <w:rPr>
          <w:rFonts w:ascii="Times New Roman" w:eastAsiaTheme="minorEastAsia" w:hAnsi="Times New Roman" w:cs="Times New Roman"/>
          <w:sz w:val="24"/>
          <w:szCs w:val="24"/>
        </w:rPr>
      </w:pPr>
      <w:r w:rsidRPr="009E73AB">
        <w:rPr>
          <w:rFonts w:ascii="Times New Roman" w:eastAsiaTheme="minorEastAsia" w:hAnsi="Times New Roman" w:cs="Times New Roman"/>
          <w:sz w:val="24"/>
          <w:szCs w:val="24"/>
        </w:rPr>
        <w:t xml:space="preserve">Due to the importance of these screenings, healthcare providers need to find what method of screening works best for their population of patients given the time they have allowed to meet with the patient during the well-child exam, schedule limitations, and any other barriers that may exist to prevent thorough completion of the screening tools. Careful attention needs to be paid to the screening results, particularly looking at those scored as borderline or at risk for ASD. Necessary referral should be made for those indicating developmental delay or need for </w:t>
      </w:r>
      <w:r w:rsidR="008C4542" w:rsidRPr="009E73AB">
        <w:rPr>
          <w:rFonts w:ascii="Times New Roman" w:eastAsiaTheme="minorEastAsia" w:hAnsi="Times New Roman" w:cs="Times New Roman"/>
          <w:sz w:val="24"/>
          <w:szCs w:val="24"/>
        </w:rPr>
        <w:t xml:space="preserve">ASD </w:t>
      </w:r>
      <w:r w:rsidRPr="009E73AB">
        <w:rPr>
          <w:rFonts w:ascii="Times New Roman" w:eastAsiaTheme="minorEastAsia" w:hAnsi="Times New Roman" w:cs="Times New Roman"/>
          <w:sz w:val="24"/>
          <w:szCs w:val="24"/>
        </w:rPr>
        <w:t xml:space="preserve">testing. Doing so will allow for early intervention for those affected. </w:t>
      </w:r>
    </w:p>
    <w:p w14:paraId="15F9085F" w14:textId="77777777" w:rsidR="00E07C81" w:rsidRPr="009E73AB" w:rsidRDefault="00AA3D79" w:rsidP="00401746">
      <w:pPr>
        <w:jc w:val="center"/>
        <w:rPr>
          <w:rFonts w:ascii="Times New Roman" w:eastAsiaTheme="minorEastAsia" w:hAnsi="Times New Roman" w:cs="Times New Roman"/>
          <w:b/>
          <w:sz w:val="24"/>
          <w:szCs w:val="24"/>
        </w:rPr>
      </w:pPr>
      <w:r w:rsidRPr="009E73AB">
        <w:rPr>
          <w:rFonts w:ascii="Times New Roman" w:eastAsiaTheme="minorEastAsia" w:hAnsi="Times New Roman" w:cs="Times New Roman"/>
          <w:b/>
          <w:sz w:val="24"/>
          <w:szCs w:val="24"/>
        </w:rPr>
        <w:t>Conclusion</w:t>
      </w:r>
    </w:p>
    <w:p w14:paraId="0DC2F344" w14:textId="18046F58" w:rsidR="00AA3D79" w:rsidRPr="009E73AB" w:rsidRDefault="00AA3D79" w:rsidP="007754F6">
      <w:pPr>
        <w:spacing w:line="480" w:lineRule="auto"/>
        <w:ind w:firstLine="720"/>
        <w:rPr>
          <w:rFonts w:ascii="Times New Roman" w:eastAsiaTheme="minorEastAsia" w:hAnsi="Times New Roman" w:cs="Times New Roman"/>
          <w:sz w:val="24"/>
          <w:szCs w:val="24"/>
        </w:rPr>
      </w:pPr>
      <w:r w:rsidRPr="009E73AB">
        <w:rPr>
          <w:rFonts w:ascii="Times New Roman" w:eastAsiaTheme="minorEastAsia" w:hAnsi="Times New Roman" w:cs="Times New Roman"/>
          <w:sz w:val="24"/>
          <w:szCs w:val="24"/>
        </w:rPr>
        <w:t xml:space="preserve">The findings from this quality improvement project demonstrated that there is value in having the MCHAT-R/F and ASQ 3 completed prior to the 18-month and 2-year well-child exam. Doing so allowed the provider more time with the patient and parent for assessment and discussion. It allowed the provider to have the data in advance of the appointment. The screenings were less rushed and found to be more thorough and complete if done at home. </w:t>
      </w:r>
      <w:r w:rsidR="00C5270A" w:rsidRPr="009E73AB">
        <w:rPr>
          <w:rFonts w:ascii="Times New Roman" w:eastAsiaTheme="minorEastAsia" w:hAnsi="Times New Roman" w:cs="Times New Roman"/>
          <w:sz w:val="24"/>
          <w:szCs w:val="24"/>
        </w:rPr>
        <w:t xml:space="preserve">MCHAT-R/F completion at the 18- and 24-month well child exams reached a 100% completion rate. There </w:t>
      </w:r>
      <w:r w:rsidRPr="009E73AB">
        <w:rPr>
          <w:rFonts w:ascii="Times New Roman" w:eastAsiaTheme="minorEastAsia" w:hAnsi="Times New Roman" w:cs="Times New Roman"/>
          <w:sz w:val="24"/>
          <w:szCs w:val="24"/>
        </w:rPr>
        <w:t xml:space="preserve">were a greater number of referrals sent during the post-intervention time period for those that scored borderline </w:t>
      </w:r>
      <w:r w:rsidR="00C5270A" w:rsidRPr="009E73AB">
        <w:rPr>
          <w:rFonts w:ascii="Times New Roman" w:eastAsiaTheme="minorEastAsia" w:hAnsi="Times New Roman" w:cs="Times New Roman"/>
          <w:sz w:val="24"/>
          <w:szCs w:val="24"/>
        </w:rPr>
        <w:t xml:space="preserve">and high-risk for autism </w:t>
      </w:r>
      <w:r w:rsidRPr="009E73AB">
        <w:rPr>
          <w:rFonts w:ascii="Times New Roman" w:eastAsiaTheme="minorEastAsia" w:hAnsi="Times New Roman" w:cs="Times New Roman"/>
          <w:sz w:val="24"/>
          <w:szCs w:val="24"/>
        </w:rPr>
        <w:t xml:space="preserve">on the MCHAT-R/F and/or ASQ 3. </w:t>
      </w:r>
      <w:r w:rsidR="00C5270A" w:rsidRPr="009E73AB">
        <w:rPr>
          <w:rFonts w:ascii="Times New Roman" w:eastAsiaTheme="minorEastAsia" w:hAnsi="Times New Roman" w:cs="Times New Roman"/>
          <w:sz w:val="24"/>
          <w:szCs w:val="24"/>
        </w:rPr>
        <w:t xml:space="preserve">There is still improvement to be made regarding the number of ASQ 3 screening tools completed at the 18- and 24-month well child exams. </w:t>
      </w:r>
    </w:p>
    <w:p w14:paraId="0AFB2783" w14:textId="12679697" w:rsidR="00AA3D79" w:rsidRPr="009E73AB" w:rsidRDefault="00AA3D79" w:rsidP="00AA3D79">
      <w:pPr>
        <w:spacing w:line="480" w:lineRule="auto"/>
        <w:rPr>
          <w:rFonts w:ascii="Times New Roman" w:eastAsiaTheme="minorEastAsia" w:hAnsi="Times New Roman" w:cs="Times New Roman"/>
          <w:sz w:val="24"/>
          <w:szCs w:val="24"/>
        </w:rPr>
      </w:pPr>
      <w:r w:rsidRPr="009E73AB">
        <w:rPr>
          <w:rFonts w:ascii="Times New Roman" w:eastAsiaTheme="minorEastAsia" w:hAnsi="Times New Roman" w:cs="Times New Roman"/>
          <w:sz w:val="24"/>
          <w:szCs w:val="24"/>
        </w:rPr>
        <w:tab/>
        <w:t xml:space="preserve"> </w:t>
      </w:r>
    </w:p>
    <w:p w14:paraId="60277BB8" w14:textId="77777777" w:rsidR="00E07C81" w:rsidRPr="009E73AB" w:rsidRDefault="00E07C81" w:rsidP="00E07C81">
      <w:pPr>
        <w:rPr>
          <w:rFonts w:ascii="Times New Roman" w:eastAsiaTheme="minorEastAsia" w:hAnsi="Times New Roman" w:cs="Times New Roman"/>
          <w:b/>
          <w:sz w:val="24"/>
          <w:szCs w:val="24"/>
        </w:rPr>
      </w:pPr>
    </w:p>
    <w:p w14:paraId="65C22559" w14:textId="77777777" w:rsidR="00E07C81" w:rsidRPr="009E73AB" w:rsidRDefault="00E07C81" w:rsidP="00E07C81">
      <w:pPr>
        <w:rPr>
          <w:rFonts w:ascii="Times New Roman" w:eastAsiaTheme="minorEastAsia" w:hAnsi="Times New Roman" w:cs="Times New Roman"/>
          <w:b/>
          <w:sz w:val="24"/>
          <w:szCs w:val="24"/>
        </w:rPr>
      </w:pPr>
    </w:p>
    <w:p w14:paraId="0D45446C" w14:textId="602B02C3" w:rsidR="00C5270A" w:rsidRDefault="00C5270A" w:rsidP="009E73AB">
      <w:pPr>
        <w:rPr>
          <w:rFonts w:ascii="Times New Roman" w:eastAsiaTheme="minorEastAsia" w:hAnsi="Times New Roman" w:cs="Times New Roman"/>
          <w:b/>
          <w:sz w:val="24"/>
          <w:szCs w:val="24"/>
        </w:rPr>
      </w:pPr>
    </w:p>
    <w:p w14:paraId="6D15E5DA" w14:textId="77777777" w:rsidR="009E73AB" w:rsidRPr="009E73AB" w:rsidRDefault="009E73AB" w:rsidP="009E73AB">
      <w:pPr>
        <w:rPr>
          <w:rFonts w:ascii="Times New Roman" w:eastAsiaTheme="minorEastAsia" w:hAnsi="Times New Roman" w:cs="Times New Roman"/>
          <w:b/>
          <w:sz w:val="24"/>
          <w:szCs w:val="24"/>
        </w:rPr>
      </w:pPr>
    </w:p>
    <w:p w14:paraId="6EC5D53E" w14:textId="61926A71" w:rsidR="007B09FD" w:rsidRPr="009E73AB" w:rsidRDefault="00E07C81" w:rsidP="006E7D42">
      <w:pPr>
        <w:ind w:hanging="720"/>
        <w:jc w:val="center"/>
        <w:rPr>
          <w:rFonts w:ascii="Times New Roman" w:eastAsiaTheme="minorEastAsia" w:hAnsi="Times New Roman" w:cs="Times New Roman"/>
          <w:b/>
          <w:sz w:val="24"/>
          <w:szCs w:val="24"/>
        </w:rPr>
      </w:pPr>
      <w:r w:rsidRPr="009E73AB">
        <w:rPr>
          <w:rFonts w:ascii="Times New Roman" w:eastAsiaTheme="minorEastAsia" w:hAnsi="Times New Roman" w:cs="Times New Roman"/>
          <w:b/>
          <w:sz w:val="24"/>
          <w:szCs w:val="24"/>
        </w:rPr>
        <w:t>References</w:t>
      </w:r>
    </w:p>
    <w:p w14:paraId="36929ADE" w14:textId="77777777" w:rsidR="00AA3D79" w:rsidRPr="009E73AB" w:rsidRDefault="00AA3D79" w:rsidP="006E7D42">
      <w:pPr>
        <w:spacing w:line="480" w:lineRule="auto"/>
        <w:ind w:hanging="720"/>
        <w:rPr>
          <w:rFonts w:ascii="Times New Roman" w:eastAsiaTheme="minorEastAsia" w:hAnsi="Times New Roman" w:cs="Times New Roman"/>
          <w:sz w:val="24"/>
          <w:szCs w:val="24"/>
        </w:rPr>
      </w:pPr>
      <w:r w:rsidRPr="009E73AB">
        <w:rPr>
          <w:rFonts w:ascii="Times New Roman" w:eastAsiaTheme="minorEastAsia" w:hAnsi="Times New Roman" w:cs="Times New Roman"/>
          <w:sz w:val="24"/>
          <w:szCs w:val="24"/>
        </w:rPr>
        <w:t xml:space="preserve">Agarwal, P., Xie, H., Rema, A., Rajadurai, V., Lim, S., Menaney, M., &amp; Daniel, L. (2020). </w:t>
      </w:r>
    </w:p>
    <w:p w14:paraId="314C0D7E" w14:textId="77777777" w:rsidR="00AA3D79" w:rsidRPr="009E73AB" w:rsidRDefault="00AA3D79" w:rsidP="006E7D42">
      <w:pPr>
        <w:spacing w:line="480" w:lineRule="auto"/>
        <w:ind w:hanging="720"/>
        <w:rPr>
          <w:rFonts w:ascii="Times New Roman" w:eastAsiaTheme="minorEastAsia" w:hAnsi="Times New Roman" w:cs="Times New Roman"/>
          <w:sz w:val="24"/>
          <w:szCs w:val="24"/>
        </w:rPr>
      </w:pPr>
      <w:r w:rsidRPr="009E73AB">
        <w:rPr>
          <w:rFonts w:ascii="Times New Roman" w:eastAsiaTheme="minorEastAsia" w:hAnsi="Times New Roman" w:cs="Times New Roman"/>
          <w:sz w:val="24"/>
          <w:szCs w:val="24"/>
        </w:rPr>
        <w:tab/>
        <w:t xml:space="preserve">Evaluation of the ages and stages questionnaire (ASQ 3) as a developmental screener at </w:t>
      </w:r>
    </w:p>
    <w:p w14:paraId="4DAE6241" w14:textId="77777777" w:rsidR="00AA3D79" w:rsidRPr="009E73AB" w:rsidRDefault="00AA3D79" w:rsidP="006E7D42">
      <w:pPr>
        <w:spacing w:line="480" w:lineRule="auto"/>
        <w:ind w:hanging="720"/>
        <w:rPr>
          <w:rFonts w:ascii="Times New Roman" w:eastAsiaTheme="minorEastAsia" w:hAnsi="Times New Roman" w:cs="Times New Roman"/>
          <w:sz w:val="24"/>
          <w:szCs w:val="24"/>
        </w:rPr>
      </w:pPr>
      <w:r w:rsidRPr="009E73AB">
        <w:rPr>
          <w:rFonts w:ascii="Times New Roman" w:eastAsiaTheme="minorEastAsia" w:hAnsi="Times New Roman" w:cs="Times New Roman"/>
          <w:sz w:val="24"/>
          <w:szCs w:val="24"/>
        </w:rPr>
        <w:tab/>
        <w:t xml:space="preserve">9, 18, and 24 months. </w:t>
      </w:r>
      <w:r w:rsidRPr="009E73AB">
        <w:rPr>
          <w:rFonts w:ascii="Times New Roman" w:eastAsiaTheme="minorEastAsia" w:hAnsi="Times New Roman" w:cs="Times New Roman"/>
          <w:i/>
          <w:sz w:val="24"/>
          <w:szCs w:val="24"/>
        </w:rPr>
        <w:t>Early Human Development</w:t>
      </w:r>
      <w:r w:rsidRPr="009E73AB">
        <w:rPr>
          <w:rFonts w:ascii="Times New Roman" w:eastAsiaTheme="minorEastAsia" w:hAnsi="Times New Roman" w:cs="Times New Roman"/>
          <w:sz w:val="24"/>
          <w:szCs w:val="24"/>
        </w:rPr>
        <w:t xml:space="preserve">, 147: 1-7. </w:t>
      </w:r>
    </w:p>
    <w:p w14:paraId="35FC3C65" w14:textId="77777777" w:rsidR="00AA3D79" w:rsidRPr="009E73AB" w:rsidRDefault="00AA3D79" w:rsidP="006E7D42">
      <w:pPr>
        <w:spacing w:line="480" w:lineRule="auto"/>
        <w:ind w:hanging="720"/>
        <w:rPr>
          <w:rFonts w:ascii="Times New Roman" w:eastAsiaTheme="minorEastAsia" w:hAnsi="Times New Roman" w:cs="Times New Roman"/>
          <w:sz w:val="24"/>
          <w:szCs w:val="24"/>
        </w:rPr>
      </w:pPr>
      <w:r w:rsidRPr="009E73AB">
        <w:rPr>
          <w:rFonts w:ascii="Times New Roman" w:eastAsiaTheme="minorEastAsia" w:hAnsi="Times New Roman" w:cs="Times New Roman"/>
          <w:sz w:val="24"/>
          <w:szCs w:val="24"/>
        </w:rPr>
        <w:t xml:space="preserve">Bilszta, S. &amp; Bilszta, J. (2012). Early detection of autism: A comparison of the Checklist for </w:t>
      </w:r>
    </w:p>
    <w:p w14:paraId="28A5ADEF" w14:textId="77777777" w:rsidR="00AA3D79" w:rsidRPr="009E73AB" w:rsidRDefault="00AA3D79" w:rsidP="006E7D42">
      <w:pPr>
        <w:spacing w:line="480" w:lineRule="auto"/>
        <w:ind w:hanging="720"/>
        <w:rPr>
          <w:rFonts w:ascii="Times New Roman" w:eastAsiaTheme="minorEastAsia" w:hAnsi="Times New Roman" w:cs="Times New Roman"/>
          <w:i/>
          <w:sz w:val="24"/>
          <w:szCs w:val="24"/>
        </w:rPr>
      </w:pPr>
      <w:r w:rsidRPr="009E73AB">
        <w:rPr>
          <w:rFonts w:ascii="Times New Roman" w:eastAsiaTheme="minorEastAsia" w:hAnsi="Times New Roman" w:cs="Times New Roman"/>
          <w:sz w:val="24"/>
          <w:szCs w:val="24"/>
        </w:rPr>
        <w:tab/>
        <w:t xml:space="preserve">Autism in Toddlers and the  Modified Checklist for Autism in Toddlers. </w:t>
      </w:r>
      <w:r w:rsidRPr="009E73AB">
        <w:rPr>
          <w:rFonts w:ascii="Times New Roman" w:eastAsiaTheme="minorEastAsia" w:hAnsi="Times New Roman" w:cs="Times New Roman"/>
          <w:i/>
          <w:sz w:val="24"/>
          <w:szCs w:val="24"/>
        </w:rPr>
        <w:t xml:space="preserve">Journal of </w:t>
      </w:r>
    </w:p>
    <w:p w14:paraId="770E68FC" w14:textId="77777777" w:rsidR="00AA3D79" w:rsidRPr="009E73AB" w:rsidRDefault="00AA3D79" w:rsidP="006E7D42">
      <w:pPr>
        <w:spacing w:line="480" w:lineRule="auto"/>
        <w:ind w:hanging="720"/>
        <w:rPr>
          <w:rFonts w:ascii="Times New Roman" w:eastAsiaTheme="minorEastAsia" w:hAnsi="Times New Roman" w:cs="Times New Roman"/>
          <w:sz w:val="24"/>
          <w:szCs w:val="24"/>
        </w:rPr>
      </w:pPr>
      <w:r w:rsidRPr="009E73AB">
        <w:rPr>
          <w:rFonts w:ascii="Times New Roman" w:eastAsiaTheme="minorEastAsia" w:hAnsi="Times New Roman" w:cs="Times New Roman"/>
          <w:i/>
          <w:sz w:val="24"/>
          <w:szCs w:val="24"/>
        </w:rPr>
        <w:tab/>
        <w:t>Pediatrics and Child Health</w:t>
      </w:r>
      <w:r w:rsidRPr="009E73AB">
        <w:rPr>
          <w:rFonts w:ascii="Times New Roman" w:eastAsiaTheme="minorEastAsia" w:hAnsi="Times New Roman" w:cs="Times New Roman"/>
          <w:sz w:val="24"/>
          <w:szCs w:val="24"/>
        </w:rPr>
        <w:t>, 49 (2013): 438-444.</w:t>
      </w:r>
    </w:p>
    <w:p w14:paraId="7EDE9077" w14:textId="77777777" w:rsidR="00AA3D79" w:rsidRPr="009E73AB" w:rsidRDefault="00AA3D79" w:rsidP="006E7D42">
      <w:pPr>
        <w:spacing w:line="480" w:lineRule="auto"/>
        <w:ind w:hanging="720"/>
        <w:rPr>
          <w:rFonts w:ascii="Times New Roman" w:eastAsiaTheme="minorEastAsia" w:hAnsi="Times New Roman" w:cs="Times New Roman"/>
          <w:sz w:val="24"/>
          <w:szCs w:val="24"/>
        </w:rPr>
      </w:pPr>
      <w:r w:rsidRPr="009E73AB">
        <w:rPr>
          <w:rFonts w:ascii="Times New Roman" w:eastAsiaTheme="minorEastAsia" w:hAnsi="Times New Roman" w:cs="Times New Roman"/>
          <w:sz w:val="24"/>
          <w:szCs w:val="24"/>
        </w:rPr>
        <w:t xml:space="preserve">Bozkurt, G., Uysal, G., &amp; Duzkaya, Duygu (2019). Examination of care burden and stress coping </w:t>
      </w:r>
    </w:p>
    <w:p w14:paraId="3B592E6D" w14:textId="77777777" w:rsidR="00AA3D79" w:rsidRPr="009E73AB" w:rsidRDefault="00AA3D79" w:rsidP="006E7D42">
      <w:pPr>
        <w:spacing w:line="480" w:lineRule="auto"/>
        <w:ind w:hanging="720"/>
        <w:rPr>
          <w:rFonts w:ascii="Times New Roman" w:eastAsiaTheme="minorEastAsia" w:hAnsi="Times New Roman" w:cs="Times New Roman"/>
          <w:i/>
          <w:sz w:val="24"/>
          <w:szCs w:val="24"/>
        </w:rPr>
      </w:pPr>
      <w:r w:rsidRPr="009E73AB">
        <w:rPr>
          <w:rFonts w:ascii="Times New Roman" w:eastAsiaTheme="minorEastAsia" w:hAnsi="Times New Roman" w:cs="Times New Roman"/>
          <w:sz w:val="24"/>
          <w:szCs w:val="24"/>
        </w:rPr>
        <w:tab/>
        <w:t xml:space="preserve">styles of parents of children with autism spectrum disorder. </w:t>
      </w:r>
      <w:r w:rsidRPr="009E73AB">
        <w:rPr>
          <w:rFonts w:ascii="Times New Roman" w:eastAsiaTheme="minorEastAsia" w:hAnsi="Times New Roman" w:cs="Times New Roman"/>
          <w:i/>
          <w:sz w:val="24"/>
          <w:szCs w:val="24"/>
        </w:rPr>
        <w:t xml:space="preserve">Journal of Pediatric Nursing, </w:t>
      </w:r>
    </w:p>
    <w:p w14:paraId="6756D58D" w14:textId="77777777" w:rsidR="00AA3D79" w:rsidRPr="009E73AB" w:rsidRDefault="00AA3D79" w:rsidP="006E7D42">
      <w:pPr>
        <w:spacing w:line="480" w:lineRule="auto"/>
        <w:ind w:hanging="720"/>
        <w:rPr>
          <w:rFonts w:ascii="Times New Roman" w:eastAsiaTheme="minorEastAsia" w:hAnsi="Times New Roman" w:cs="Times New Roman"/>
          <w:sz w:val="24"/>
          <w:szCs w:val="24"/>
        </w:rPr>
      </w:pPr>
      <w:r w:rsidRPr="009E73AB">
        <w:rPr>
          <w:rFonts w:ascii="Times New Roman" w:eastAsiaTheme="minorEastAsia" w:hAnsi="Times New Roman" w:cs="Times New Roman"/>
          <w:i/>
          <w:sz w:val="24"/>
          <w:szCs w:val="24"/>
        </w:rPr>
        <w:tab/>
      </w:r>
      <w:r w:rsidRPr="009E73AB">
        <w:rPr>
          <w:rFonts w:ascii="Times New Roman" w:eastAsiaTheme="minorEastAsia" w:hAnsi="Times New Roman" w:cs="Times New Roman"/>
          <w:sz w:val="24"/>
          <w:szCs w:val="24"/>
        </w:rPr>
        <w:t>47: 142-147.</w:t>
      </w:r>
    </w:p>
    <w:p w14:paraId="094B66C8" w14:textId="77777777" w:rsidR="00AA3D79" w:rsidRPr="009E73AB" w:rsidRDefault="00AA3D79" w:rsidP="006E7D42">
      <w:pPr>
        <w:spacing w:line="480" w:lineRule="auto"/>
        <w:ind w:hanging="720"/>
        <w:rPr>
          <w:rFonts w:ascii="Times New Roman" w:eastAsiaTheme="minorEastAsia" w:hAnsi="Times New Roman" w:cs="Times New Roman"/>
          <w:bCs/>
          <w:sz w:val="24"/>
          <w:szCs w:val="24"/>
        </w:rPr>
      </w:pPr>
      <w:r w:rsidRPr="009E73AB">
        <w:rPr>
          <w:rFonts w:ascii="Times New Roman" w:eastAsiaTheme="minorEastAsia" w:hAnsi="Times New Roman" w:cs="Times New Roman"/>
          <w:bCs/>
          <w:sz w:val="24"/>
          <w:szCs w:val="24"/>
        </w:rPr>
        <w:t xml:space="preserve">Campbell, K., Carpenter, K., Espinosa, S., Hashemi, J., Qui, Q., Tepper, M., Cadlerbank, R., </w:t>
      </w:r>
    </w:p>
    <w:p w14:paraId="2CB2B0FE" w14:textId="77777777" w:rsidR="00AA3D79" w:rsidRPr="009E73AB" w:rsidRDefault="00AA3D79" w:rsidP="006E7D42">
      <w:pPr>
        <w:spacing w:line="480" w:lineRule="auto"/>
        <w:ind w:hanging="720"/>
        <w:rPr>
          <w:rFonts w:ascii="Times New Roman" w:eastAsiaTheme="minorEastAsia" w:hAnsi="Times New Roman" w:cs="Times New Roman"/>
          <w:bCs/>
          <w:sz w:val="24"/>
          <w:szCs w:val="24"/>
        </w:rPr>
      </w:pPr>
      <w:r w:rsidRPr="009E73AB">
        <w:rPr>
          <w:rFonts w:ascii="Times New Roman" w:eastAsiaTheme="minorEastAsia" w:hAnsi="Times New Roman" w:cs="Times New Roman"/>
          <w:bCs/>
          <w:sz w:val="24"/>
          <w:szCs w:val="24"/>
        </w:rPr>
        <w:tab/>
        <w:t xml:space="preserve">Sapiro, G., Egger, H., Baker, J., &amp; Dawson, G. (2017). Use of digital M-CHAT-R/F to </w:t>
      </w:r>
    </w:p>
    <w:p w14:paraId="5E3CCBCD" w14:textId="77777777" w:rsidR="00AA3D79" w:rsidRPr="009E73AB" w:rsidRDefault="00AA3D79" w:rsidP="006E7D42">
      <w:pPr>
        <w:spacing w:line="480" w:lineRule="auto"/>
        <w:ind w:hanging="720"/>
        <w:rPr>
          <w:rFonts w:ascii="Times New Roman" w:eastAsiaTheme="minorEastAsia" w:hAnsi="Times New Roman" w:cs="Times New Roman"/>
          <w:bCs/>
          <w:sz w:val="24"/>
          <w:szCs w:val="24"/>
        </w:rPr>
      </w:pPr>
      <w:r w:rsidRPr="009E73AB">
        <w:rPr>
          <w:rFonts w:ascii="Times New Roman" w:eastAsiaTheme="minorEastAsia" w:hAnsi="Times New Roman" w:cs="Times New Roman"/>
          <w:bCs/>
          <w:sz w:val="24"/>
          <w:szCs w:val="24"/>
        </w:rPr>
        <w:tab/>
        <w:t xml:space="preserve">improve quality of screening for autism. </w:t>
      </w:r>
      <w:r w:rsidRPr="009E73AB">
        <w:rPr>
          <w:rFonts w:ascii="Times New Roman" w:eastAsiaTheme="minorEastAsia" w:hAnsi="Times New Roman" w:cs="Times New Roman"/>
          <w:bCs/>
          <w:i/>
          <w:iCs/>
          <w:sz w:val="24"/>
          <w:szCs w:val="24"/>
        </w:rPr>
        <w:t xml:space="preserve"> The Journal of Pediatrics</w:t>
      </w:r>
      <w:r w:rsidRPr="009E73AB">
        <w:rPr>
          <w:rFonts w:ascii="Times New Roman" w:eastAsiaTheme="minorEastAsia" w:hAnsi="Times New Roman" w:cs="Times New Roman"/>
          <w:bCs/>
          <w:sz w:val="24"/>
          <w:szCs w:val="24"/>
        </w:rPr>
        <w:t>, 183, 133-139.</w:t>
      </w:r>
    </w:p>
    <w:p w14:paraId="5D6354E8" w14:textId="77777777" w:rsidR="00AA3D79" w:rsidRPr="009E73AB" w:rsidRDefault="00AA3D79" w:rsidP="006E7D42">
      <w:pPr>
        <w:spacing w:line="480" w:lineRule="auto"/>
        <w:ind w:hanging="720"/>
        <w:rPr>
          <w:rFonts w:ascii="Times New Roman" w:eastAsiaTheme="minorEastAsia" w:hAnsi="Times New Roman" w:cs="Times New Roman"/>
          <w:sz w:val="24"/>
          <w:szCs w:val="24"/>
        </w:rPr>
      </w:pPr>
      <w:r w:rsidRPr="009E73AB">
        <w:rPr>
          <w:rFonts w:ascii="Times New Roman" w:eastAsiaTheme="minorEastAsia" w:hAnsi="Times New Roman" w:cs="Times New Roman"/>
          <w:sz w:val="24"/>
          <w:szCs w:val="24"/>
        </w:rPr>
        <w:t>Center</w:t>
      </w:r>
      <w:r w:rsidR="00704ABA" w:rsidRPr="009E73AB">
        <w:rPr>
          <w:rFonts w:ascii="Times New Roman" w:eastAsiaTheme="minorEastAsia" w:hAnsi="Times New Roman" w:cs="Times New Roman"/>
          <w:sz w:val="24"/>
          <w:szCs w:val="24"/>
        </w:rPr>
        <w:t>s</w:t>
      </w:r>
      <w:r w:rsidRPr="009E73AB">
        <w:rPr>
          <w:rFonts w:ascii="Times New Roman" w:eastAsiaTheme="minorEastAsia" w:hAnsi="Times New Roman" w:cs="Times New Roman"/>
          <w:sz w:val="24"/>
          <w:szCs w:val="24"/>
        </w:rPr>
        <w:t xml:space="preserve"> for Disease Control and Prevention (2019, September 3). Data &amp; statistics on autism </w:t>
      </w:r>
    </w:p>
    <w:p w14:paraId="46BD3587" w14:textId="77777777" w:rsidR="00AA3D79" w:rsidRPr="009E73AB" w:rsidRDefault="00AA3D79" w:rsidP="006E7D42">
      <w:pPr>
        <w:spacing w:line="480" w:lineRule="auto"/>
        <w:rPr>
          <w:rFonts w:ascii="Times New Roman" w:eastAsiaTheme="minorEastAsia" w:hAnsi="Times New Roman" w:cs="Times New Roman"/>
          <w:sz w:val="24"/>
          <w:szCs w:val="24"/>
        </w:rPr>
      </w:pPr>
      <w:r w:rsidRPr="009E73AB">
        <w:rPr>
          <w:rFonts w:ascii="Times New Roman" w:eastAsiaTheme="minorEastAsia" w:hAnsi="Times New Roman" w:cs="Times New Roman"/>
          <w:sz w:val="24"/>
          <w:szCs w:val="24"/>
        </w:rPr>
        <w:t xml:space="preserve">spectrum disorder. </w:t>
      </w:r>
      <w:r w:rsidRPr="009E73AB">
        <w:rPr>
          <w:rFonts w:ascii="Times New Roman" w:eastAsiaTheme="minorEastAsia" w:hAnsi="Times New Roman" w:cs="Times New Roman"/>
          <w:i/>
          <w:sz w:val="24"/>
          <w:szCs w:val="24"/>
        </w:rPr>
        <w:t>Autism Spectrum Disorder (ASD)</w:t>
      </w:r>
      <w:r w:rsidRPr="009E73AB">
        <w:rPr>
          <w:rFonts w:ascii="Times New Roman" w:eastAsiaTheme="minorEastAsia" w:hAnsi="Times New Roman" w:cs="Times New Roman"/>
          <w:sz w:val="24"/>
          <w:szCs w:val="24"/>
        </w:rPr>
        <w:t xml:space="preserve">. </w:t>
      </w:r>
    </w:p>
    <w:p w14:paraId="63BB4F70" w14:textId="77777777" w:rsidR="00AA3D79" w:rsidRPr="009E73AB" w:rsidRDefault="005025DC" w:rsidP="006E7D42">
      <w:pPr>
        <w:spacing w:line="480" w:lineRule="auto"/>
        <w:rPr>
          <w:rFonts w:ascii="Times New Roman" w:eastAsiaTheme="minorEastAsia" w:hAnsi="Times New Roman" w:cs="Times New Roman"/>
          <w:sz w:val="24"/>
          <w:szCs w:val="24"/>
        </w:rPr>
      </w:pPr>
      <w:hyperlink r:id="rId7" w:history="1">
        <w:r w:rsidR="00AA3D79" w:rsidRPr="009E73AB">
          <w:rPr>
            <w:rStyle w:val="Hyperlink"/>
            <w:rFonts w:ascii="Times New Roman" w:eastAsiaTheme="minorEastAsia" w:hAnsi="Times New Roman" w:cs="Times New Roman"/>
            <w:sz w:val="24"/>
            <w:szCs w:val="24"/>
          </w:rPr>
          <w:t>https://www.cdc.gov/ncbddd/autism/data.html</w:t>
        </w:r>
      </w:hyperlink>
      <w:r w:rsidR="00AA3D79" w:rsidRPr="009E73AB">
        <w:rPr>
          <w:rFonts w:ascii="Times New Roman" w:eastAsiaTheme="minorEastAsia" w:hAnsi="Times New Roman" w:cs="Times New Roman"/>
          <w:sz w:val="24"/>
          <w:szCs w:val="24"/>
        </w:rPr>
        <w:t xml:space="preserve"> </w:t>
      </w:r>
    </w:p>
    <w:p w14:paraId="23E35BE6" w14:textId="77777777" w:rsidR="00704ABA" w:rsidRPr="009E73AB" w:rsidRDefault="00704ABA" w:rsidP="006E7D42">
      <w:pPr>
        <w:spacing w:line="480" w:lineRule="auto"/>
        <w:ind w:hanging="720"/>
        <w:rPr>
          <w:rFonts w:ascii="Times New Roman" w:eastAsiaTheme="minorEastAsia" w:hAnsi="Times New Roman" w:cs="Times New Roman"/>
          <w:sz w:val="24"/>
          <w:szCs w:val="24"/>
        </w:rPr>
      </w:pPr>
      <w:r w:rsidRPr="009E73AB">
        <w:rPr>
          <w:rFonts w:ascii="Times New Roman" w:eastAsiaTheme="minorEastAsia" w:hAnsi="Times New Roman" w:cs="Times New Roman"/>
          <w:sz w:val="24"/>
          <w:szCs w:val="24"/>
        </w:rPr>
        <w:t xml:space="preserve">Centers for Disease Control and Prevention (2020, February 11). Screening and diagnosis of </w:t>
      </w:r>
    </w:p>
    <w:p w14:paraId="644942B8" w14:textId="77777777" w:rsidR="00704ABA" w:rsidRPr="009E73AB" w:rsidRDefault="00704ABA" w:rsidP="006E7D42">
      <w:pPr>
        <w:spacing w:line="480" w:lineRule="auto"/>
        <w:ind w:hanging="720"/>
        <w:rPr>
          <w:rFonts w:ascii="Times New Roman" w:eastAsiaTheme="minorEastAsia" w:hAnsi="Times New Roman" w:cs="Times New Roman"/>
          <w:i/>
          <w:sz w:val="24"/>
          <w:szCs w:val="24"/>
        </w:rPr>
      </w:pPr>
      <w:r w:rsidRPr="009E73AB">
        <w:rPr>
          <w:rFonts w:ascii="Times New Roman" w:eastAsiaTheme="minorEastAsia" w:hAnsi="Times New Roman" w:cs="Times New Roman"/>
          <w:sz w:val="24"/>
          <w:szCs w:val="24"/>
        </w:rPr>
        <w:tab/>
        <w:t xml:space="preserve">autism spectrum disorder for healthcare providers. </w:t>
      </w:r>
      <w:r w:rsidRPr="009E73AB">
        <w:rPr>
          <w:rFonts w:ascii="Times New Roman" w:eastAsiaTheme="minorEastAsia" w:hAnsi="Times New Roman" w:cs="Times New Roman"/>
          <w:i/>
          <w:sz w:val="24"/>
          <w:szCs w:val="24"/>
        </w:rPr>
        <w:t>Autism Spectru</w:t>
      </w:r>
      <w:r w:rsidR="00F54918" w:rsidRPr="009E73AB">
        <w:rPr>
          <w:rFonts w:ascii="Times New Roman" w:eastAsiaTheme="minorEastAsia" w:hAnsi="Times New Roman" w:cs="Times New Roman"/>
          <w:i/>
          <w:sz w:val="24"/>
          <w:szCs w:val="24"/>
        </w:rPr>
        <w:t>m</w:t>
      </w:r>
      <w:r w:rsidRPr="009E73AB">
        <w:rPr>
          <w:rFonts w:ascii="Times New Roman" w:eastAsiaTheme="minorEastAsia" w:hAnsi="Times New Roman" w:cs="Times New Roman"/>
          <w:i/>
          <w:sz w:val="24"/>
          <w:szCs w:val="24"/>
        </w:rPr>
        <w:t xml:space="preserve"> Disorder (ASD).</w:t>
      </w:r>
    </w:p>
    <w:p w14:paraId="69918793" w14:textId="77777777" w:rsidR="00704ABA" w:rsidRPr="009E73AB" w:rsidRDefault="00704ABA" w:rsidP="006E7D42">
      <w:pPr>
        <w:spacing w:line="480" w:lineRule="auto"/>
        <w:ind w:hanging="720"/>
        <w:rPr>
          <w:rFonts w:ascii="Times New Roman" w:eastAsiaTheme="minorEastAsia" w:hAnsi="Times New Roman" w:cs="Times New Roman"/>
          <w:sz w:val="24"/>
          <w:szCs w:val="24"/>
        </w:rPr>
      </w:pPr>
      <w:r w:rsidRPr="009E73AB">
        <w:rPr>
          <w:rFonts w:ascii="Times New Roman" w:eastAsiaTheme="minorEastAsia" w:hAnsi="Times New Roman" w:cs="Times New Roman"/>
          <w:i/>
          <w:sz w:val="24"/>
          <w:szCs w:val="24"/>
        </w:rPr>
        <w:tab/>
      </w:r>
      <w:hyperlink r:id="rId8" w:history="1">
        <w:r w:rsidRPr="009E73AB">
          <w:rPr>
            <w:rStyle w:val="Hyperlink"/>
            <w:rFonts w:ascii="Times New Roman" w:eastAsiaTheme="minorEastAsia" w:hAnsi="Times New Roman" w:cs="Times New Roman"/>
            <w:sz w:val="24"/>
            <w:szCs w:val="24"/>
          </w:rPr>
          <w:t>https://www.cdc.gov/ncbddd/autism/hcp-screening.html</w:t>
        </w:r>
      </w:hyperlink>
    </w:p>
    <w:p w14:paraId="0F0B007A" w14:textId="77777777" w:rsidR="00AA3D79" w:rsidRPr="009E73AB" w:rsidRDefault="00AA3D79" w:rsidP="006E7D42">
      <w:pPr>
        <w:spacing w:line="480" w:lineRule="auto"/>
        <w:ind w:hanging="720"/>
        <w:rPr>
          <w:rFonts w:ascii="Times New Roman" w:eastAsiaTheme="minorEastAsia" w:hAnsi="Times New Roman" w:cs="Times New Roman"/>
          <w:i/>
          <w:sz w:val="24"/>
          <w:szCs w:val="24"/>
        </w:rPr>
      </w:pPr>
      <w:r w:rsidRPr="009E73AB">
        <w:rPr>
          <w:rFonts w:ascii="Times New Roman" w:eastAsiaTheme="minorEastAsia" w:hAnsi="Times New Roman" w:cs="Times New Roman"/>
          <w:sz w:val="24"/>
          <w:szCs w:val="24"/>
        </w:rPr>
        <w:t xml:space="preserve">Donnely, P. &amp; Kirk, P. (2015). Use the PDSA model for effective change management. </w:t>
      </w:r>
      <w:r w:rsidRPr="009E73AB">
        <w:rPr>
          <w:rFonts w:ascii="Times New Roman" w:eastAsiaTheme="minorEastAsia" w:hAnsi="Times New Roman" w:cs="Times New Roman"/>
          <w:i/>
          <w:sz w:val="24"/>
          <w:szCs w:val="24"/>
        </w:rPr>
        <w:t xml:space="preserve">Education </w:t>
      </w:r>
    </w:p>
    <w:p w14:paraId="341DF547" w14:textId="77777777" w:rsidR="00AA3D79" w:rsidRPr="009E73AB" w:rsidRDefault="00AA3D79" w:rsidP="006E7D42">
      <w:pPr>
        <w:spacing w:line="480" w:lineRule="auto"/>
        <w:ind w:hanging="720"/>
        <w:rPr>
          <w:rFonts w:ascii="Times New Roman" w:eastAsiaTheme="minorEastAsia" w:hAnsi="Times New Roman" w:cs="Times New Roman"/>
          <w:sz w:val="24"/>
          <w:szCs w:val="24"/>
        </w:rPr>
      </w:pPr>
      <w:r w:rsidRPr="009E73AB">
        <w:rPr>
          <w:rFonts w:ascii="Times New Roman" w:eastAsiaTheme="minorEastAsia" w:hAnsi="Times New Roman" w:cs="Times New Roman"/>
          <w:i/>
          <w:sz w:val="24"/>
          <w:szCs w:val="24"/>
        </w:rPr>
        <w:tab/>
        <w:t>for Primary Care</w:t>
      </w:r>
      <w:r w:rsidRPr="009E73AB">
        <w:rPr>
          <w:rFonts w:ascii="Times New Roman" w:eastAsiaTheme="minorEastAsia" w:hAnsi="Times New Roman" w:cs="Times New Roman"/>
          <w:sz w:val="24"/>
          <w:szCs w:val="24"/>
        </w:rPr>
        <w:t>, 26: 279-281.</w:t>
      </w:r>
    </w:p>
    <w:p w14:paraId="7C577E07" w14:textId="77777777" w:rsidR="00AA3D79" w:rsidRPr="009E73AB" w:rsidRDefault="00AA3D79" w:rsidP="006E7D42">
      <w:pPr>
        <w:spacing w:line="480" w:lineRule="auto"/>
        <w:ind w:hanging="720"/>
        <w:rPr>
          <w:rFonts w:ascii="Times New Roman" w:eastAsiaTheme="minorEastAsia" w:hAnsi="Times New Roman" w:cs="Times New Roman"/>
          <w:sz w:val="24"/>
          <w:szCs w:val="24"/>
        </w:rPr>
      </w:pPr>
      <w:r w:rsidRPr="009E73AB">
        <w:rPr>
          <w:rFonts w:ascii="Times New Roman" w:eastAsiaTheme="minorEastAsia" w:hAnsi="Times New Roman" w:cs="Times New Roman"/>
          <w:sz w:val="24"/>
          <w:szCs w:val="24"/>
        </w:rPr>
        <w:t xml:space="preserve">Fenikile, T., Ellerbeck, K., Fillipi, M., &amp; Daley, C. (2015). Barriers to autism screening in family </w:t>
      </w:r>
    </w:p>
    <w:p w14:paraId="438ADF8F" w14:textId="77777777" w:rsidR="00AA3D79" w:rsidRPr="009E73AB" w:rsidRDefault="00AA3D79" w:rsidP="006E7D42">
      <w:pPr>
        <w:spacing w:line="480" w:lineRule="auto"/>
        <w:ind w:hanging="720"/>
        <w:rPr>
          <w:rFonts w:ascii="Times New Roman" w:eastAsiaTheme="minorEastAsia" w:hAnsi="Times New Roman" w:cs="Times New Roman"/>
          <w:sz w:val="24"/>
          <w:szCs w:val="24"/>
        </w:rPr>
      </w:pPr>
      <w:r w:rsidRPr="009E73AB">
        <w:rPr>
          <w:rFonts w:ascii="Times New Roman" w:eastAsiaTheme="minorEastAsia" w:hAnsi="Times New Roman" w:cs="Times New Roman"/>
          <w:sz w:val="24"/>
          <w:szCs w:val="24"/>
        </w:rPr>
        <w:tab/>
        <w:t xml:space="preserve">medicine practice: a qualitative study. </w:t>
      </w:r>
      <w:r w:rsidRPr="009E73AB">
        <w:rPr>
          <w:rFonts w:ascii="Times New Roman" w:eastAsiaTheme="minorEastAsia" w:hAnsi="Times New Roman" w:cs="Times New Roman"/>
          <w:i/>
          <w:sz w:val="24"/>
          <w:szCs w:val="24"/>
        </w:rPr>
        <w:t>Primary Health Care Research and Development</w:t>
      </w:r>
      <w:r w:rsidRPr="009E73AB">
        <w:rPr>
          <w:rFonts w:ascii="Times New Roman" w:eastAsiaTheme="minorEastAsia" w:hAnsi="Times New Roman" w:cs="Times New Roman"/>
          <w:sz w:val="24"/>
          <w:szCs w:val="24"/>
        </w:rPr>
        <w:t xml:space="preserve">, </w:t>
      </w:r>
    </w:p>
    <w:p w14:paraId="41AF4518" w14:textId="77777777" w:rsidR="00AA3D79" w:rsidRPr="009E73AB" w:rsidRDefault="00AA3D79" w:rsidP="006E7D42">
      <w:pPr>
        <w:spacing w:line="480" w:lineRule="auto"/>
        <w:ind w:hanging="720"/>
        <w:rPr>
          <w:rFonts w:ascii="Times New Roman" w:eastAsiaTheme="minorEastAsia" w:hAnsi="Times New Roman" w:cs="Times New Roman"/>
          <w:sz w:val="24"/>
          <w:szCs w:val="24"/>
        </w:rPr>
      </w:pPr>
      <w:r w:rsidRPr="009E73AB">
        <w:rPr>
          <w:rFonts w:ascii="Times New Roman" w:eastAsiaTheme="minorEastAsia" w:hAnsi="Times New Roman" w:cs="Times New Roman"/>
          <w:sz w:val="24"/>
          <w:szCs w:val="24"/>
        </w:rPr>
        <w:tab/>
        <w:t>16: 356-366.</w:t>
      </w:r>
    </w:p>
    <w:p w14:paraId="7BFA82E1" w14:textId="77777777" w:rsidR="00AA3D79" w:rsidRPr="009E73AB" w:rsidRDefault="00AA3D79" w:rsidP="006E7D42">
      <w:pPr>
        <w:spacing w:line="480" w:lineRule="auto"/>
        <w:ind w:hanging="720"/>
        <w:rPr>
          <w:rFonts w:ascii="Times New Roman" w:eastAsiaTheme="minorEastAsia" w:hAnsi="Times New Roman" w:cs="Times New Roman"/>
          <w:sz w:val="24"/>
          <w:szCs w:val="24"/>
        </w:rPr>
      </w:pPr>
      <w:r w:rsidRPr="009E73AB">
        <w:rPr>
          <w:rFonts w:ascii="Times New Roman" w:eastAsiaTheme="minorEastAsia" w:hAnsi="Times New Roman" w:cs="Times New Roman"/>
          <w:sz w:val="24"/>
          <w:szCs w:val="24"/>
        </w:rPr>
        <w:t xml:space="preserve">Johnson, C., Myers, S., &amp; Council on Children with Disabilities (2007). Identification and </w:t>
      </w:r>
    </w:p>
    <w:p w14:paraId="547BF7C9" w14:textId="77777777" w:rsidR="00AA3D79" w:rsidRPr="009E73AB" w:rsidRDefault="00AA3D79" w:rsidP="006E7D42">
      <w:pPr>
        <w:spacing w:line="480" w:lineRule="auto"/>
        <w:ind w:hanging="720"/>
        <w:rPr>
          <w:rFonts w:ascii="Times New Roman" w:eastAsiaTheme="minorEastAsia" w:hAnsi="Times New Roman" w:cs="Times New Roman"/>
          <w:sz w:val="24"/>
          <w:szCs w:val="24"/>
        </w:rPr>
      </w:pPr>
      <w:r w:rsidRPr="009E73AB">
        <w:rPr>
          <w:rFonts w:ascii="Times New Roman" w:eastAsiaTheme="minorEastAsia" w:hAnsi="Times New Roman" w:cs="Times New Roman"/>
          <w:sz w:val="24"/>
          <w:szCs w:val="24"/>
        </w:rPr>
        <w:tab/>
        <w:t xml:space="preserve">evaluation of children with autism spectrum disorders. </w:t>
      </w:r>
      <w:r w:rsidRPr="009E73AB">
        <w:rPr>
          <w:rFonts w:ascii="Times New Roman" w:eastAsiaTheme="minorEastAsia" w:hAnsi="Times New Roman" w:cs="Times New Roman"/>
          <w:i/>
          <w:sz w:val="24"/>
          <w:szCs w:val="24"/>
        </w:rPr>
        <w:t>American Academy of Pediatrics</w:t>
      </w:r>
      <w:r w:rsidRPr="009E73AB">
        <w:rPr>
          <w:rFonts w:ascii="Times New Roman" w:eastAsiaTheme="minorEastAsia" w:hAnsi="Times New Roman" w:cs="Times New Roman"/>
          <w:sz w:val="24"/>
          <w:szCs w:val="24"/>
        </w:rPr>
        <w:t xml:space="preserve">, </w:t>
      </w:r>
    </w:p>
    <w:p w14:paraId="32DDB236" w14:textId="77777777" w:rsidR="00AA3D79" w:rsidRPr="009E73AB" w:rsidRDefault="00AA3D79" w:rsidP="006E7D42">
      <w:pPr>
        <w:spacing w:line="480" w:lineRule="auto"/>
        <w:ind w:hanging="720"/>
        <w:rPr>
          <w:rFonts w:ascii="Times New Roman" w:eastAsiaTheme="minorEastAsia" w:hAnsi="Times New Roman" w:cs="Times New Roman"/>
          <w:sz w:val="24"/>
          <w:szCs w:val="24"/>
        </w:rPr>
      </w:pPr>
      <w:r w:rsidRPr="009E73AB">
        <w:rPr>
          <w:rFonts w:ascii="Times New Roman" w:eastAsiaTheme="minorEastAsia" w:hAnsi="Times New Roman" w:cs="Times New Roman"/>
          <w:sz w:val="24"/>
          <w:szCs w:val="24"/>
        </w:rPr>
        <w:tab/>
        <w:t>120(5): 1183-1215.</w:t>
      </w:r>
    </w:p>
    <w:p w14:paraId="7E0A936F" w14:textId="77777777" w:rsidR="007D4B4E" w:rsidRPr="009E73AB" w:rsidRDefault="00EE774F" w:rsidP="006E7D42">
      <w:pPr>
        <w:spacing w:line="480" w:lineRule="auto"/>
        <w:ind w:hanging="720"/>
        <w:rPr>
          <w:rFonts w:ascii="Times New Roman" w:eastAsiaTheme="minorEastAsia" w:hAnsi="Times New Roman" w:cs="Times New Roman"/>
          <w:bCs/>
          <w:sz w:val="24"/>
          <w:szCs w:val="24"/>
        </w:rPr>
      </w:pPr>
      <w:r w:rsidRPr="009E73AB">
        <w:rPr>
          <w:rFonts w:ascii="Times New Roman" w:eastAsiaTheme="minorEastAsia" w:hAnsi="Times New Roman" w:cs="Times New Roman"/>
          <w:bCs/>
          <w:sz w:val="24"/>
          <w:szCs w:val="24"/>
        </w:rPr>
        <w:t xml:space="preserve">Leigh, J. &amp; Du, J. (2015). Brief report: forecasting the economic burden of autism in 2015 and </w:t>
      </w:r>
    </w:p>
    <w:p w14:paraId="76C71703" w14:textId="77777777" w:rsidR="007D4B4E" w:rsidRPr="009E73AB" w:rsidRDefault="007D4B4E" w:rsidP="006E7D42">
      <w:pPr>
        <w:spacing w:line="480" w:lineRule="auto"/>
        <w:ind w:hanging="720"/>
        <w:rPr>
          <w:rFonts w:ascii="Times New Roman" w:eastAsiaTheme="minorEastAsia" w:hAnsi="Times New Roman" w:cs="Times New Roman"/>
          <w:bCs/>
          <w:sz w:val="24"/>
          <w:szCs w:val="24"/>
        </w:rPr>
      </w:pPr>
      <w:r w:rsidRPr="009E73AB">
        <w:rPr>
          <w:rFonts w:ascii="Times New Roman" w:eastAsiaTheme="minorEastAsia" w:hAnsi="Times New Roman" w:cs="Times New Roman"/>
          <w:bCs/>
          <w:sz w:val="24"/>
          <w:szCs w:val="24"/>
        </w:rPr>
        <w:tab/>
      </w:r>
      <w:r w:rsidR="00EE774F" w:rsidRPr="009E73AB">
        <w:rPr>
          <w:rFonts w:ascii="Times New Roman" w:eastAsiaTheme="minorEastAsia" w:hAnsi="Times New Roman" w:cs="Times New Roman"/>
          <w:bCs/>
          <w:sz w:val="24"/>
          <w:szCs w:val="24"/>
        </w:rPr>
        <w:t xml:space="preserve">2025 in the United States. </w:t>
      </w:r>
      <w:r w:rsidR="00EE774F" w:rsidRPr="009E73AB">
        <w:rPr>
          <w:rFonts w:ascii="Times New Roman" w:eastAsiaTheme="minorEastAsia" w:hAnsi="Times New Roman" w:cs="Times New Roman"/>
          <w:bCs/>
          <w:i/>
          <w:sz w:val="24"/>
          <w:szCs w:val="24"/>
        </w:rPr>
        <w:t>Journal of Autism &amp; Developmental Disorders</w:t>
      </w:r>
      <w:r w:rsidRPr="009E73AB">
        <w:rPr>
          <w:rFonts w:ascii="Times New Roman" w:eastAsiaTheme="minorEastAsia" w:hAnsi="Times New Roman" w:cs="Times New Roman"/>
          <w:bCs/>
          <w:sz w:val="24"/>
          <w:szCs w:val="24"/>
        </w:rPr>
        <w:t>, 45 (12): 4135-</w:t>
      </w:r>
    </w:p>
    <w:p w14:paraId="4ECABA83" w14:textId="77777777" w:rsidR="00EE774F" w:rsidRPr="009E73AB" w:rsidRDefault="007D4B4E" w:rsidP="006E7D42">
      <w:pPr>
        <w:spacing w:line="480" w:lineRule="auto"/>
        <w:ind w:hanging="720"/>
        <w:rPr>
          <w:rFonts w:ascii="Times New Roman" w:eastAsiaTheme="minorEastAsia" w:hAnsi="Times New Roman" w:cs="Times New Roman"/>
          <w:bCs/>
          <w:sz w:val="24"/>
          <w:szCs w:val="24"/>
        </w:rPr>
      </w:pPr>
      <w:r w:rsidRPr="009E73AB">
        <w:rPr>
          <w:rFonts w:ascii="Times New Roman" w:eastAsiaTheme="minorEastAsia" w:hAnsi="Times New Roman" w:cs="Times New Roman"/>
          <w:bCs/>
          <w:sz w:val="24"/>
          <w:szCs w:val="24"/>
        </w:rPr>
        <w:tab/>
        <w:t>9.</w:t>
      </w:r>
    </w:p>
    <w:p w14:paraId="52620722" w14:textId="77777777" w:rsidR="00AA3D79" w:rsidRPr="009E73AB" w:rsidRDefault="00AA3D79" w:rsidP="006E7D42">
      <w:pPr>
        <w:spacing w:line="480" w:lineRule="auto"/>
        <w:ind w:hanging="720"/>
        <w:rPr>
          <w:rFonts w:ascii="Times New Roman" w:eastAsiaTheme="minorEastAsia" w:hAnsi="Times New Roman" w:cs="Times New Roman"/>
          <w:bCs/>
          <w:sz w:val="24"/>
          <w:szCs w:val="24"/>
        </w:rPr>
      </w:pPr>
      <w:r w:rsidRPr="009E73AB">
        <w:rPr>
          <w:rFonts w:ascii="Times New Roman" w:eastAsiaTheme="minorEastAsia" w:hAnsi="Times New Roman" w:cs="Times New Roman"/>
          <w:bCs/>
          <w:sz w:val="24"/>
          <w:szCs w:val="24"/>
        </w:rPr>
        <w:t xml:space="preserve">Lynch, B., Weaver, A., Starr, S., Ytterberg, K., Rostad, P., Hall, D., &amp; Tuckers, S. (2015). </w:t>
      </w:r>
    </w:p>
    <w:p w14:paraId="15B89180" w14:textId="77777777" w:rsidR="00AA3D79" w:rsidRPr="009E73AB" w:rsidRDefault="00AA3D79" w:rsidP="006E7D42">
      <w:pPr>
        <w:spacing w:line="480" w:lineRule="auto"/>
        <w:ind w:hanging="720"/>
        <w:rPr>
          <w:rFonts w:ascii="Times New Roman" w:eastAsiaTheme="minorEastAsia" w:hAnsi="Times New Roman" w:cs="Times New Roman"/>
          <w:bCs/>
          <w:i/>
          <w:sz w:val="24"/>
          <w:szCs w:val="24"/>
        </w:rPr>
      </w:pPr>
      <w:r w:rsidRPr="009E73AB">
        <w:rPr>
          <w:rFonts w:ascii="Times New Roman" w:eastAsiaTheme="minorEastAsia" w:hAnsi="Times New Roman" w:cs="Times New Roman"/>
          <w:bCs/>
          <w:sz w:val="24"/>
          <w:szCs w:val="24"/>
        </w:rPr>
        <w:tab/>
        <w:t xml:space="preserve">Developmental screening and follow-up by nurses. </w:t>
      </w:r>
      <w:r w:rsidRPr="009E73AB">
        <w:rPr>
          <w:rFonts w:ascii="Times New Roman" w:eastAsiaTheme="minorEastAsia" w:hAnsi="Times New Roman" w:cs="Times New Roman"/>
          <w:bCs/>
          <w:i/>
          <w:sz w:val="24"/>
          <w:szCs w:val="24"/>
        </w:rPr>
        <w:t xml:space="preserve">MCN American Journal of Maternal </w:t>
      </w:r>
    </w:p>
    <w:p w14:paraId="64B28F6C" w14:textId="764F5DE1" w:rsidR="00AA3D79" w:rsidRPr="009E73AB" w:rsidRDefault="00AA3D79" w:rsidP="006E7D42">
      <w:pPr>
        <w:spacing w:line="480" w:lineRule="auto"/>
        <w:ind w:hanging="720"/>
        <w:rPr>
          <w:rFonts w:ascii="Times New Roman" w:eastAsiaTheme="minorEastAsia" w:hAnsi="Times New Roman" w:cs="Times New Roman"/>
          <w:bCs/>
          <w:sz w:val="24"/>
          <w:szCs w:val="24"/>
        </w:rPr>
      </w:pPr>
      <w:r w:rsidRPr="009E73AB">
        <w:rPr>
          <w:rFonts w:ascii="Times New Roman" w:eastAsiaTheme="minorEastAsia" w:hAnsi="Times New Roman" w:cs="Times New Roman"/>
          <w:bCs/>
          <w:i/>
          <w:sz w:val="24"/>
          <w:szCs w:val="24"/>
        </w:rPr>
        <w:tab/>
        <w:t>Child Nursing</w:t>
      </w:r>
      <w:r w:rsidR="006E7D42">
        <w:rPr>
          <w:rFonts w:ascii="Times New Roman" w:eastAsiaTheme="minorEastAsia" w:hAnsi="Times New Roman" w:cs="Times New Roman"/>
          <w:bCs/>
          <w:sz w:val="24"/>
          <w:szCs w:val="24"/>
        </w:rPr>
        <w:t xml:space="preserve">, 40 (6): </w:t>
      </w:r>
      <w:r w:rsidRPr="009E73AB">
        <w:rPr>
          <w:rFonts w:ascii="Times New Roman" w:eastAsiaTheme="minorEastAsia" w:hAnsi="Times New Roman" w:cs="Times New Roman"/>
          <w:bCs/>
          <w:sz w:val="24"/>
          <w:szCs w:val="24"/>
        </w:rPr>
        <w:t>388-393.</w:t>
      </w:r>
    </w:p>
    <w:p w14:paraId="31351DB8" w14:textId="77777777" w:rsidR="00AA3D79" w:rsidRPr="009E73AB" w:rsidRDefault="00AA3D79" w:rsidP="006E7D42">
      <w:pPr>
        <w:spacing w:line="480" w:lineRule="auto"/>
        <w:ind w:hanging="720"/>
        <w:rPr>
          <w:rFonts w:ascii="Times New Roman" w:eastAsiaTheme="minorEastAsia" w:hAnsi="Times New Roman" w:cs="Times New Roman"/>
          <w:bCs/>
          <w:sz w:val="24"/>
          <w:szCs w:val="24"/>
        </w:rPr>
      </w:pPr>
      <w:r w:rsidRPr="009E73AB">
        <w:rPr>
          <w:rFonts w:ascii="Times New Roman" w:eastAsiaTheme="minorEastAsia" w:hAnsi="Times New Roman" w:cs="Times New Roman"/>
          <w:bCs/>
          <w:sz w:val="24"/>
          <w:szCs w:val="24"/>
        </w:rPr>
        <w:t xml:space="preserve">Maaks, D., Starr, N., Brady, M., Gaylor, N., Driessnack, &amp; Duderstadt, K. (2020). Burn’s Pediatric </w:t>
      </w:r>
    </w:p>
    <w:p w14:paraId="5DC1DC81" w14:textId="77777777" w:rsidR="00AA3D79" w:rsidRPr="009E73AB" w:rsidRDefault="00AA3D79" w:rsidP="006E7D42">
      <w:pPr>
        <w:spacing w:line="480" w:lineRule="auto"/>
        <w:ind w:hanging="720"/>
        <w:rPr>
          <w:rFonts w:ascii="Times New Roman" w:eastAsiaTheme="minorEastAsia" w:hAnsi="Times New Roman" w:cs="Times New Roman"/>
          <w:bCs/>
          <w:sz w:val="24"/>
          <w:szCs w:val="24"/>
        </w:rPr>
      </w:pPr>
      <w:r w:rsidRPr="009E73AB">
        <w:rPr>
          <w:rFonts w:ascii="Times New Roman" w:eastAsiaTheme="minorEastAsia" w:hAnsi="Times New Roman" w:cs="Times New Roman"/>
          <w:bCs/>
          <w:sz w:val="24"/>
          <w:szCs w:val="24"/>
        </w:rPr>
        <w:tab/>
        <w:t>Primary Care: 7</w:t>
      </w:r>
      <w:r w:rsidRPr="009E73AB">
        <w:rPr>
          <w:rFonts w:ascii="Times New Roman" w:eastAsiaTheme="minorEastAsia" w:hAnsi="Times New Roman" w:cs="Times New Roman"/>
          <w:bCs/>
          <w:sz w:val="24"/>
          <w:szCs w:val="24"/>
          <w:vertAlign w:val="superscript"/>
        </w:rPr>
        <w:t>TH</w:t>
      </w:r>
      <w:r w:rsidRPr="009E73AB">
        <w:rPr>
          <w:rFonts w:ascii="Times New Roman" w:eastAsiaTheme="minorEastAsia" w:hAnsi="Times New Roman" w:cs="Times New Roman"/>
          <w:bCs/>
          <w:sz w:val="24"/>
          <w:szCs w:val="24"/>
        </w:rPr>
        <w:t xml:space="preserve"> Edition. Elsevier. </w:t>
      </w:r>
    </w:p>
    <w:p w14:paraId="713537B2" w14:textId="77777777" w:rsidR="00AA3D79" w:rsidRPr="009E73AB" w:rsidRDefault="00AA3D79" w:rsidP="006E7D42">
      <w:pPr>
        <w:spacing w:line="480" w:lineRule="auto"/>
        <w:ind w:hanging="720"/>
        <w:rPr>
          <w:rFonts w:ascii="Times New Roman" w:eastAsiaTheme="minorEastAsia" w:hAnsi="Times New Roman" w:cs="Times New Roman"/>
          <w:bCs/>
          <w:sz w:val="24"/>
          <w:szCs w:val="24"/>
        </w:rPr>
      </w:pPr>
      <w:r w:rsidRPr="009E73AB">
        <w:rPr>
          <w:rFonts w:ascii="Times New Roman" w:eastAsiaTheme="minorEastAsia" w:hAnsi="Times New Roman" w:cs="Times New Roman"/>
          <w:bCs/>
          <w:sz w:val="24"/>
          <w:szCs w:val="24"/>
        </w:rPr>
        <w:t xml:space="preserve">Monteiro, S., Dempsey, J., Berry, L., Voigt, R., &amp; Goin-Kochel, R. (2019). Screening and referral </w:t>
      </w:r>
    </w:p>
    <w:p w14:paraId="21A6AB04" w14:textId="77777777" w:rsidR="00AA3D79" w:rsidRPr="009E73AB" w:rsidRDefault="00AA3D79" w:rsidP="006E7D42">
      <w:pPr>
        <w:spacing w:line="480" w:lineRule="auto"/>
        <w:ind w:hanging="720"/>
        <w:rPr>
          <w:rFonts w:ascii="Times New Roman" w:eastAsiaTheme="minorEastAsia" w:hAnsi="Times New Roman" w:cs="Times New Roman"/>
          <w:bCs/>
          <w:i/>
          <w:iCs/>
          <w:sz w:val="24"/>
          <w:szCs w:val="24"/>
        </w:rPr>
      </w:pPr>
      <w:r w:rsidRPr="009E73AB">
        <w:rPr>
          <w:rFonts w:ascii="Times New Roman" w:eastAsiaTheme="minorEastAsia" w:hAnsi="Times New Roman" w:cs="Times New Roman"/>
          <w:bCs/>
          <w:sz w:val="24"/>
          <w:szCs w:val="24"/>
        </w:rPr>
        <w:tab/>
        <w:t xml:space="preserve">practices for autism spectrum disorder in primary pediatric care. </w:t>
      </w:r>
      <w:r w:rsidRPr="009E73AB">
        <w:rPr>
          <w:rFonts w:ascii="Times New Roman" w:eastAsiaTheme="minorEastAsia" w:hAnsi="Times New Roman" w:cs="Times New Roman"/>
          <w:bCs/>
          <w:i/>
          <w:iCs/>
          <w:sz w:val="24"/>
          <w:szCs w:val="24"/>
        </w:rPr>
        <w:t xml:space="preserve">Journal of the </w:t>
      </w:r>
    </w:p>
    <w:p w14:paraId="11FB7BF7" w14:textId="77777777" w:rsidR="00AA3D79" w:rsidRPr="009E73AB" w:rsidRDefault="00AA3D79" w:rsidP="006E7D42">
      <w:pPr>
        <w:spacing w:line="480" w:lineRule="auto"/>
        <w:ind w:hanging="720"/>
        <w:rPr>
          <w:rFonts w:ascii="Times New Roman" w:eastAsiaTheme="minorEastAsia" w:hAnsi="Times New Roman" w:cs="Times New Roman"/>
          <w:bCs/>
          <w:sz w:val="24"/>
          <w:szCs w:val="24"/>
        </w:rPr>
      </w:pPr>
      <w:r w:rsidRPr="009E73AB">
        <w:rPr>
          <w:rFonts w:ascii="Times New Roman" w:eastAsiaTheme="minorEastAsia" w:hAnsi="Times New Roman" w:cs="Times New Roman"/>
          <w:bCs/>
          <w:i/>
          <w:iCs/>
          <w:sz w:val="24"/>
          <w:szCs w:val="24"/>
        </w:rPr>
        <w:tab/>
        <w:t>American Academy of Pediatrics</w:t>
      </w:r>
      <w:r w:rsidRPr="009E73AB">
        <w:rPr>
          <w:rFonts w:ascii="Times New Roman" w:eastAsiaTheme="minorEastAsia" w:hAnsi="Times New Roman" w:cs="Times New Roman"/>
          <w:bCs/>
          <w:sz w:val="24"/>
          <w:szCs w:val="24"/>
        </w:rPr>
        <w:t>, 144(4), 1-9.</w:t>
      </w:r>
    </w:p>
    <w:p w14:paraId="77CF7F74" w14:textId="77777777" w:rsidR="00AA3D79" w:rsidRPr="009E73AB" w:rsidRDefault="00AA3D79" w:rsidP="006E7D42">
      <w:pPr>
        <w:spacing w:line="480" w:lineRule="auto"/>
        <w:ind w:hanging="720"/>
        <w:rPr>
          <w:rFonts w:ascii="Times New Roman" w:eastAsiaTheme="minorEastAsia" w:hAnsi="Times New Roman" w:cs="Times New Roman"/>
          <w:bCs/>
          <w:sz w:val="24"/>
          <w:szCs w:val="24"/>
        </w:rPr>
      </w:pPr>
      <w:r w:rsidRPr="009E73AB">
        <w:rPr>
          <w:rFonts w:ascii="Times New Roman" w:eastAsiaTheme="minorEastAsia" w:hAnsi="Times New Roman" w:cs="Times New Roman"/>
          <w:bCs/>
          <w:sz w:val="24"/>
          <w:szCs w:val="24"/>
        </w:rPr>
        <w:t xml:space="preserve">Riva, J., Malik, K., Burnie, S., Endicott, A., &amp; Busse, J. (2012). What is your research question? An </w:t>
      </w:r>
    </w:p>
    <w:p w14:paraId="6E598557" w14:textId="77777777" w:rsidR="00AA3D79" w:rsidRPr="009E73AB" w:rsidRDefault="00AA3D79" w:rsidP="006E7D42">
      <w:pPr>
        <w:spacing w:line="480" w:lineRule="auto"/>
        <w:ind w:hanging="720"/>
        <w:rPr>
          <w:rFonts w:ascii="Times New Roman" w:eastAsiaTheme="minorEastAsia" w:hAnsi="Times New Roman" w:cs="Times New Roman"/>
          <w:bCs/>
          <w:i/>
          <w:sz w:val="24"/>
          <w:szCs w:val="24"/>
        </w:rPr>
      </w:pPr>
      <w:r w:rsidRPr="009E73AB">
        <w:rPr>
          <w:rFonts w:ascii="Times New Roman" w:eastAsiaTheme="minorEastAsia" w:hAnsi="Times New Roman" w:cs="Times New Roman"/>
          <w:bCs/>
          <w:sz w:val="24"/>
          <w:szCs w:val="24"/>
        </w:rPr>
        <w:tab/>
        <w:t xml:space="preserve">introduction to the PICOT format for clinicians. </w:t>
      </w:r>
      <w:r w:rsidRPr="009E73AB">
        <w:rPr>
          <w:rFonts w:ascii="Times New Roman" w:eastAsiaTheme="minorEastAsia" w:hAnsi="Times New Roman" w:cs="Times New Roman"/>
          <w:bCs/>
          <w:i/>
          <w:sz w:val="24"/>
          <w:szCs w:val="24"/>
        </w:rPr>
        <w:t xml:space="preserve">Journal of Canadian Chiropractic </w:t>
      </w:r>
    </w:p>
    <w:p w14:paraId="7B5D52B6" w14:textId="77777777" w:rsidR="00AA3D79" w:rsidRPr="009E73AB" w:rsidRDefault="00AA3D79" w:rsidP="006E7D42">
      <w:pPr>
        <w:spacing w:line="480" w:lineRule="auto"/>
        <w:ind w:hanging="720"/>
        <w:rPr>
          <w:rFonts w:ascii="Times New Roman" w:eastAsiaTheme="minorEastAsia" w:hAnsi="Times New Roman" w:cs="Times New Roman"/>
          <w:bCs/>
          <w:sz w:val="24"/>
          <w:szCs w:val="24"/>
        </w:rPr>
      </w:pPr>
      <w:r w:rsidRPr="009E73AB">
        <w:rPr>
          <w:rFonts w:ascii="Times New Roman" w:eastAsiaTheme="minorEastAsia" w:hAnsi="Times New Roman" w:cs="Times New Roman"/>
          <w:bCs/>
          <w:i/>
          <w:sz w:val="24"/>
          <w:szCs w:val="24"/>
        </w:rPr>
        <w:tab/>
        <w:t>Association</w:t>
      </w:r>
      <w:r w:rsidRPr="009E73AB">
        <w:rPr>
          <w:rFonts w:ascii="Times New Roman" w:eastAsiaTheme="minorEastAsia" w:hAnsi="Times New Roman" w:cs="Times New Roman"/>
          <w:bCs/>
          <w:sz w:val="24"/>
          <w:szCs w:val="24"/>
        </w:rPr>
        <w:t>, 56 (3), 167-171.</w:t>
      </w:r>
    </w:p>
    <w:p w14:paraId="463B16EA" w14:textId="77777777" w:rsidR="00AA3D79" w:rsidRPr="009E73AB" w:rsidRDefault="00AA3D79" w:rsidP="006E7D42">
      <w:pPr>
        <w:spacing w:line="480" w:lineRule="auto"/>
        <w:ind w:hanging="720"/>
        <w:rPr>
          <w:rFonts w:ascii="Times New Roman" w:eastAsiaTheme="minorEastAsia" w:hAnsi="Times New Roman" w:cs="Times New Roman"/>
          <w:bCs/>
          <w:i/>
          <w:iCs/>
          <w:sz w:val="24"/>
          <w:szCs w:val="24"/>
        </w:rPr>
      </w:pPr>
      <w:r w:rsidRPr="009E73AB">
        <w:rPr>
          <w:rFonts w:ascii="Times New Roman" w:eastAsiaTheme="minorEastAsia" w:hAnsi="Times New Roman" w:cs="Times New Roman"/>
          <w:bCs/>
          <w:sz w:val="24"/>
          <w:szCs w:val="24"/>
        </w:rPr>
        <w:t xml:space="preserve">Robins, D., Casagrande, K., Barton, M., Chen, C., Dumont-Mathieu, T., &amp; Fein, D. (2014). </w:t>
      </w:r>
      <w:r w:rsidRPr="009E73AB">
        <w:rPr>
          <w:rFonts w:ascii="Times New Roman" w:eastAsiaTheme="minorEastAsia" w:hAnsi="Times New Roman" w:cs="Times New Roman"/>
          <w:bCs/>
          <w:i/>
          <w:iCs/>
          <w:sz w:val="24"/>
          <w:szCs w:val="24"/>
        </w:rPr>
        <w:t xml:space="preserve">Journal </w:t>
      </w:r>
    </w:p>
    <w:p w14:paraId="63EAE027" w14:textId="77777777" w:rsidR="00AA3D79" w:rsidRPr="009E73AB" w:rsidRDefault="00AA3D79" w:rsidP="006E7D42">
      <w:pPr>
        <w:spacing w:line="480" w:lineRule="auto"/>
        <w:ind w:hanging="720"/>
        <w:rPr>
          <w:rFonts w:ascii="Times New Roman" w:eastAsiaTheme="minorEastAsia" w:hAnsi="Times New Roman" w:cs="Times New Roman"/>
          <w:bCs/>
          <w:sz w:val="24"/>
          <w:szCs w:val="24"/>
        </w:rPr>
      </w:pPr>
      <w:r w:rsidRPr="009E73AB">
        <w:rPr>
          <w:rFonts w:ascii="Times New Roman" w:eastAsiaTheme="minorEastAsia" w:hAnsi="Times New Roman" w:cs="Times New Roman"/>
          <w:bCs/>
          <w:i/>
          <w:iCs/>
          <w:sz w:val="24"/>
          <w:szCs w:val="24"/>
        </w:rPr>
        <w:tab/>
        <w:t xml:space="preserve">of the American Academy of Pediatrics, </w:t>
      </w:r>
      <w:r w:rsidRPr="009E73AB">
        <w:rPr>
          <w:rFonts w:ascii="Times New Roman" w:eastAsiaTheme="minorEastAsia" w:hAnsi="Times New Roman" w:cs="Times New Roman"/>
          <w:bCs/>
          <w:sz w:val="24"/>
          <w:szCs w:val="24"/>
        </w:rPr>
        <w:t>133(1), 37-45.</w:t>
      </w:r>
    </w:p>
    <w:p w14:paraId="44A62D81" w14:textId="77777777" w:rsidR="00AA3D79" w:rsidRPr="009E73AB" w:rsidRDefault="00AA3D79" w:rsidP="006E7D42">
      <w:pPr>
        <w:spacing w:line="480" w:lineRule="auto"/>
        <w:ind w:hanging="720"/>
        <w:rPr>
          <w:rFonts w:ascii="Times New Roman" w:eastAsiaTheme="minorEastAsia" w:hAnsi="Times New Roman" w:cs="Times New Roman"/>
          <w:bCs/>
          <w:sz w:val="24"/>
          <w:szCs w:val="24"/>
        </w:rPr>
      </w:pPr>
      <w:r w:rsidRPr="009E73AB">
        <w:rPr>
          <w:rFonts w:ascii="Times New Roman" w:eastAsiaTheme="minorEastAsia" w:hAnsi="Times New Roman" w:cs="Times New Roman"/>
          <w:bCs/>
          <w:sz w:val="24"/>
          <w:szCs w:val="24"/>
        </w:rPr>
        <w:t xml:space="preserve">Salisbury, L., Nyce, J., Hannum, C., Sheldrick, C. &amp; Perrin, E., (2018). Senstivity and specificity of </w:t>
      </w:r>
    </w:p>
    <w:p w14:paraId="362C98F0" w14:textId="77777777" w:rsidR="00AA3D79" w:rsidRPr="009E73AB" w:rsidRDefault="00AA3D79" w:rsidP="006E7D42">
      <w:pPr>
        <w:spacing w:line="480" w:lineRule="auto"/>
        <w:ind w:hanging="720"/>
        <w:rPr>
          <w:rFonts w:ascii="Times New Roman" w:eastAsiaTheme="minorEastAsia" w:hAnsi="Times New Roman" w:cs="Times New Roman"/>
          <w:bCs/>
          <w:i/>
          <w:sz w:val="24"/>
          <w:szCs w:val="24"/>
        </w:rPr>
      </w:pPr>
      <w:r w:rsidRPr="009E73AB">
        <w:rPr>
          <w:rFonts w:ascii="Times New Roman" w:eastAsiaTheme="minorEastAsia" w:hAnsi="Times New Roman" w:cs="Times New Roman"/>
          <w:bCs/>
          <w:sz w:val="24"/>
          <w:szCs w:val="24"/>
        </w:rPr>
        <w:tab/>
        <w:t xml:space="preserve">2 autism screeners among referred children between 16 and 48 months of age. </w:t>
      </w:r>
      <w:r w:rsidRPr="009E73AB">
        <w:rPr>
          <w:rFonts w:ascii="Times New Roman" w:eastAsiaTheme="minorEastAsia" w:hAnsi="Times New Roman" w:cs="Times New Roman"/>
          <w:bCs/>
          <w:i/>
          <w:sz w:val="24"/>
          <w:szCs w:val="24"/>
        </w:rPr>
        <w:t xml:space="preserve">Journal </w:t>
      </w:r>
    </w:p>
    <w:p w14:paraId="67F3F851" w14:textId="77777777" w:rsidR="00AA3D79" w:rsidRPr="009E73AB" w:rsidRDefault="00AA3D79" w:rsidP="006E7D42">
      <w:pPr>
        <w:spacing w:line="480" w:lineRule="auto"/>
        <w:ind w:hanging="720"/>
        <w:rPr>
          <w:rFonts w:ascii="Times New Roman" w:eastAsiaTheme="minorEastAsia" w:hAnsi="Times New Roman" w:cs="Times New Roman"/>
          <w:bCs/>
          <w:sz w:val="24"/>
          <w:szCs w:val="24"/>
        </w:rPr>
      </w:pPr>
      <w:r w:rsidRPr="009E73AB">
        <w:rPr>
          <w:rFonts w:ascii="Times New Roman" w:eastAsiaTheme="minorEastAsia" w:hAnsi="Times New Roman" w:cs="Times New Roman"/>
          <w:bCs/>
          <w:i/>
          <w:sz w:val="24"/>
          <w:szCs w:val="24"/>
        </w:rPr>
        <w:tab/>
        <w:t>of Developmental and Behavioral Pediatrics</w:t>
      </w:r>
      <w:r w:rsidRPr="009E73AB">
        <w:rPr>
          <w:rFonts w:ascii="Times New Roman" w:eastAsiaTheme="minorEastAsia" w:hAnsi="Times New Roman" w:cs="Times New Roman"/>
          <w:bCs/>
          <w:sz w:val="24"/>
          <w:szCs w:val="24"/>
        </w:rPr>
        <w:t>, 39:254-258.</w:t>
      </w:r>
    </w:p>
    <w:p w14:paraId="158A200F" w14:textId="77777777" w:rsidR="00AA3D79" w:rsidRPr="009E73AB" w:rsidRDefault="00AA3D79" w:rsidP="006E7D42">
      <w:pPr>
        <w:spacing w:line="480" w:lineRule="auto"/>
        <w:ind w:hanging="720"/>
        <w:rPr>
          <w:rFonts w:ascii="Times New Roman" w:eastAsiaTheme="minorEastAsia" w:hAnsi="Times New Roman" w:cs="Times New Roman"/>
          <w:bCs/>
          <w:sz w:val="24"/>
          <w:szCs w:val="24"/>
        </w:rPr>
      </w:pPr>
      <w:r w:rsidRPr="009E73AB">
        <w:rPr>
          <w:rFonts w:ascii="Times New Roman" w:eastAsiaTheme="minorEastAsia" w:hAnsi="Times New Roman" w:cs="Times New Roman"/>
          <w:bCs/>
          <w:sz w:val="24"/>
          <w:szCs w:val="24"/>
        </w:rPr>
        <w:t xml:space="preserve">Sanchez-Garcia, A., Galindo-Villardon, P., Nieto-Librero, A., Martin-Rodero, H., &amp; Robins, D. </w:t>
      </w:r>
    </w:p>
    <w:p w14:paraId="6EFC90C0" w14:textId="77777777" w:rsidR="00AA3D79" w:rsidRPr="009E73AB" w:rsidRDefault="00AA3D79" w:rsidP="006E7D42">
      <w:pPr>
        <w:spacing w:line="480" w:lineRule="auto"/>
        <w:ind w:hanging="720"/>
        <w:rPr>
          <w:rFonts w:ascii="Times New Roman" w:eastAsiaTheme="minorEastAsia" w:hAnsi="Times New Roman" w:cs="Times New Roman"/>
          <w:bCs/>
          <w:sz w:val="24"/>
          <w:szCs w:val="24"/>
        </w:rPr>
      </w:pPr>
      <w:r w:rsidRPr="009E73AB">
        <w:rPr>
          <w:rFonts w:ascii="Times New Roman" w:eastAsiaTheme="minorEastAsia" w:hAnsi="Times New Roman" w:cs="Times New Roman"/>
          <w:bCs/>
          <w:sz w:val="24"/>
          <w:szCs w:val="24"/>
        </w:rPr>
        <w:tab/>
        <w:t xml:space="preserve">(2019). Toddler screening for autism spectrum disorder: a meta-analysis of diagnostic </w:t>
      </w:r>
    </w:p>
    <w:p w14:paraId="6A4A0385" w14:textId="77777777" w:rsidR="00AA3D79" w:rsidRPr="009E73AB" w:rsidRDefault="00AA3D79" w:rsidP="006E7D42">
      <w:pPr>
        <w:spacing w:line="480" w:lineRule="auto"/>
        <w:ind w:hanging="720"/>
        <w:rPr>
          <w:rFonts w:ascii="Times New Roman" w:eastAsiaTheme="minorEastAsia" w:hAnsi="Times New Roman" w:cs="Times New Roman"/>
          <w:bCs/>
          <w:sz w:val="24"/>
          <w:szCs w:val="24"/>
        </w:rPr>
      </w:pPr>
      <w:r w:rsidRPr="009E73AB">
        <w:rPr>
          <w:rFonts w:ascii="Times New Roman" w:eastAsiaTheme="minorEastAsia" w:hAnsi="Times New Roman" w:cs="Times New Roman"/>
          <w:bCs/>
          <w:sz w:val="24"/>
          <w:szCs w:val="24"/>
        </w:rPr>
        <w:tab/>
        <w:t xml:space="preserve">accuracy. </w:t>
      </w:r>
      <w:r w:rsidRPr="009E73AB">
        <w:rPr>
          <w:rFonts w:ascii="Times New Roman" w:eastAsiaTheme="minorEastAsia" w:hAnsi="Times New Roman" w:cs="Times New Roman"/>
          <w:bCs/>
          <w:i/>
          <w:iCs/>
          <w:sz w:val="24"/>
          <w:szCs w:val="24"/>
        </w:rPr>
        <w:t>Journal of Autism Developmental Disorders</w:t>
      </w:r>
      <w:r w:rsidRPr="009E73AB">
        <w:rPr>
          <w:rFonts w:ascii="Times New Roman" w:eastAsiaTheme="minorEastAsia" w:hAnsi="Times New Roman" w:cs="Times New Roman"/>
          <w:bCs/>
          <w:sz w:val="24"/>
          <w:szCs w:val="24"/>
        </w:rPr>
        <w:t>, 49, 1837-1852.</w:t>
      </w:r>
    </w:p>
    <w:p w14:paraId="3475E334" w14:textId="77777777" w:rsidR="00AA3D79" w:rsidRPr="009E73AB" w:rsidRDefault="00AA3D79" w:rsidP="006E7D42">
      <w:pPr>
        <w:spacing w:line="480" w:lineRule="auto"/>
        <w:ind w:hanging="720"/>
        <w:rPr>
          <w:rFonts w:ascii="Times New Roman" w:eastAsiaTheme="minorEastAsia" w:hAnsi="Times New Roman" w:cs="Times New Roman"/>
          <w:bCs/>
          <w:sz w:val="24"/>
          <w:szCs w:val="24"/>
        </w:rPr>
      </w:pPr>
      <w:r w:rsidRPr="009E73AB">
        <w:rPr>
          <w:rFonts w:ascii="Times New Roman" w:eastAsiaTheme="minorEastAsia" w:hAnsi="Times New Roman" w:cs="Times New Roman"/>
          <w:bCs/>
          <w:sz w:val="24"/>
          <w:szCs w:val="24"/>
        </w:rPr>
        <w:t xml:space="preserve">Smith-Young, J., Chafe, R., &amp; Audus, R. (2020). Managing the wait: parent’s experiences in </w:t>
      </w:r>
    </w:p>
    <w:p w14:paraId="299A0C39" w14:textId="77777777" w:rsidR="00AA3D79" w:rsidRPr="009E73AB" w:rsidRDefault="00AA3D79" w:rsidP="006E7D42">
      <w:pPr>
        <w:spacing w:line="480" w:lineRule="auto"/>
        <w:ind w:hanging="720"/>
        <w:rPr>
          <w:rFonts w:ascii="Times New Roman" w:eastAsiaTheme="minorEastAsia" w:hAnsi="Times New Roman" w:cs="Times New Roman"/>
          <w:bCs/>
          <w:sz w:val="24"/>
          <w:szCs w:val="24"/>
        </w:rPr>
      </w:pPr>
      <w:r w:rsidRPr="009E73AB">
        <w:rPr>
          <w:rFonts w:ascii="Times New Roman" w:eastAsiaTheme="minorEastAsia" w:hAnsi="Times New Roman" w:cs="Times New Roman"/>
          <w:bCs/>
          <w:sz w:val="24"/>
          <w:szCs w:val="24"/>
        </w:rPr>
        <w:tab/>
        <w:t xml:space="preserve">accessing diagnostic and treatment services for children and adolescents diagnosed with </w:t>
      </w:r>
    </w:p>
    <w:p w14:paraId="15D3A161" w14:textId="77777777" w:rsidR="00AA3D79" w:rsidRPr="009E73AB" w:rsidRDefault="00AA3D79" w:rsidP="006E7D42">
      <w:pPr>
        <w:spacing w:line="480" w:lineRule="auto"/>
        <w:ind w:hanging="720"/>
        <w:rPr>
          <w:rFonts w:ascii="Times New Roman" w:eastAsiaTheme="minorEastAsia" w:hAnsi="Times New Roman" w:cs="Times New Roman"/>
          <w:bCs/>
          <w:sz w:val="24"/>
          <w:szCs w:val="24"/>
        </w:rPr>
      </w:pPr>
      <w:r w:rsidRPr="009E73AB">
        <w:rPr>
          <w:rFonts w:ascii="Times New Roman" w:eastAsiaTheme="minorEastAsia" w:hAnsi="Times New Roman" w:cs="Times New Roman"/>
          <w:bCs/>
          <w:sz w:val="24"/>
          <w:szCs w:val="24"/>
        </w:rPr>
        <w:tab/>
        <w:t xml:space="preserve">autism spectrum disorder. </w:t>
      </w:r>
      <w:r w:rsidRPr="009E73AB">
        <w:rPr>
          <w:rFonts w:ascii="Times New Roman" w:eastAsiaTheme="minorEastAsia" w:hAnsi="Times New Roman" w:cs="Times New Roman"/>
          <w:bCs/>
          <w:i/>
          <w:sz w:val="24"/>
          <w:szCs w:val="24"/>
        </w:rPr>
        <w:t>Health Services Insights,</w:t>
      </w:r>
      <w:r w:rsidRPr="009E73AB">
        <w:rPr>
          <w:rFonts w:ascii="Times New Roman" w:eastAsiaTheme="minorEastAsia" w:hAnsi="Times New Roman" w:cs="Times New Roman"/>
          <w:bCs/>
          <w:sz w:val="24"/>
          <w:szCs w:val="24"/>
        </w:rPr>
        <w:t xml:space="preserve"> 12, 1-10.</w:t>
      </w:r>
    </w:p>
    <w:p w14:paraId="72E2C254" w14:textId="77777777" w:rsidR="00AA3D79" w:rsidRPr="009E73AB" w:rsidRDefault="00AA3D79" w:rsidP="006E7D42">
      <w:pPr>
        <w:spacing w:line="480" w:lineRule="auto"/>
        <w:ind w:hanging="720"/>
        <w:rPr>
          <w:rFonts w:ascii="Times New Roman" w:eastAsiaTheme="minorEastAsia" w:hAnsi="Times New Roman" w:cs="Times New Roman"/>
          <w:bCs/>
          <w:sz w:val="24"/>
          <w:szCs w:val="24"/>
        </w:rPr>
      </w:pPr>
      <w:r w:rsidRPr="009E73AB">
        <w:rPr>
          <w:rFonts w:ascii="Times New Roman" w:eastAsiaTheme="minorEastAsia" w:hAnsi="Times New Roman" w:cs="Times New Roman"/>
          <w:bCs/>
          <w:sz w:val="24"/>
          <w:szCs w:val="24"/>
        </w:rPr>
        <w:t xml:space="preserve">Sturner, R., Howard, B., Bergmann, P., Morel, T., Landa, R., Walton, K., &amp; Marks, D. (2017). </w:t>
      </w:r>
    </w:p>
    <w:p w14:paraId="00460449" w14:textId="77777777" w:rsidR="00AA3D79" w:rsidRPr="009E73AB" w:rsidRDefault="00AA3D79" w:rsidP="006E7D42">
      <w:pPr>
        <w:spacing w:line="480" w:lineRule="auto"/>
        <w:ind w:hanging="720"/>
        <w:rPr>
          <w:rFonts w:ascii="Times New Roman" w:eastAsiaTheme="minorEastAsia" w:hAnsi="Times New Roman" w:cs="Times New Roman"/>
          <w:bCs/>
          <w:sz w:val="24"/>
          <w:szCs w:val="24"/>
        </w:rPr>
      </w:pPr>
      <w:r w:rsidRPr="009E73AB">
        <w:rPr>
          <w:rFonts w:ascii="Times New Roman" w:eastAsiaTheme="minorEastAsia" w:hAnsi="Times New Roman" w:cs="Times New Roman"/>
          <w:bCs/>
          <w:sz w:val="24"/>
          <w:szCs w:val="24"/>
        </w:rPr>
        <w:tab/>
        <w:t xml:space="preserve">Accurate autism screening at the 18-month well child visit requires different strategies </w:t>
      </w:r>
    </w:p>
    <w:p w14:paraId="191F0A10" w14:textId="77777777" w:rsidR="00AA3D79" w:rsidRPr="009E73AB" w:rsidRDefault="00AA3D79" w:rsidP="006E7D42">
      <w:pPr>
        <w:spacing w:line="480" w:lineRule="auto"/>
        <w:ind w:hanging="720"/>
        <w:rPr>
          <w:rFonts w:ascii="Times New Roman" w:eastAsiaTheme="minorEastAsia" w:hAnsi="Times New Roman" w:cs="Times New Roman"/>
          <w:bCs/>
          <w:sz w:val="24"/>
          <w:szCs w:val="24"/>
        </w:rPr>
      </w:pPr>
      <w:r w:rsidRPr="009E73AB">
        <w:rPr>
          <w:rFonts w:ascii="Times New Roman" w:eastAsiaTheme="minorEastAsia" w:hAnsi="Times New Roman" w:cs="Times New Roman"/>
          <w:bCs/>
          <w:sz w:val="24"/>
          <w:szCs w:val="24"/>
        </w:rPr>
        <w:tab/>
        <w:t xml:space="preserve">than at 24 months. </w:t>
      </w:r>
      <w:r w:rsidRPr="009E73AB">
        <w:rPr>
          <w:rFonts w:ascii="Times New Roman" w:eastAsiaTheme="minorEastAsia" w:hAnsi="Times New Roman" w:cs="Times New Roman"/>
          <w:bCs/>
          <w:i/>
          <w:iCs/>
          <w:sz w:val="24"/>
          <w:szCs w:val="24"/>
        </w:rPr>
        <w:t>Journal of Autism and Developmental Disorders</w:t>
      </w:r>
      <w:r w:rsidRPr="009E73AB">
        <w:rPr>
          <w:rFonts w:ascii="Times New Roman" w:eastAsiaTheme="minorEastAsia" w:hAnsi="Times New Roman" w:cs="Times New Roman"/>
          <w:bCs/>
          <w:sz w:val="24"/>
          <w:szCs w:val="24"/>
        </w:rPr>
        <w:t xml:space="preserve">, 47(10), 3296-3310. </w:t>
      </w:r>
    </w:p>
    <w:p w14:paraId="56D1BB5D" w14:textId="77777777" w:rsidR="00AA3D79" w:rsidRPr="009E73AB" w:rsidRDefault="00AA3D79" w:rsidP="006E7D42">
      <w:pPr>
        <w:spacing w:line="480" w:lineRule="auto"/>
        <w:ind w:hanging="720"/>
        <w:rPr>
          <w:rFonts w:ascii="Times New Roman" w:eastAsiaTheme="minorEastAsia" w:hAnsi="Times New Roman" w:cs="Times New Roman"/>
          <w:sz w:val="24"/>
          <w:szCs w:val="24"/>
        </w:rPr>
      </w:pPr>
      <w:r w:rsidRPr="009E73AB">
        <w:rPr>
          <w:rFonts w:ascii="Times New Roman" w:eastAsiaTheme="minorEastAsia" w:hAnsi="Times New Roman" w:cs="Times New Roman"/>
          <w:sz w:val="24"/>
          <w:szCs w:val="24"/>
        </w:rPr>
        <w:t xml:space="preserve">Toh, T., Tan, V., Lau, P., &amp; Kiyu, A. (2017). Accuracy of Modified Checklist for Autism in Toddlers </w:t>
      </w:r>
    </w:p>
    <w:p w14:paraId="470DC5CB" w14:textId="77777777" w:rsidR="00AA3D79" w:rsidRPr="009E73AB" w:rsidRDefault="00AA3D79" w:rsidP="006E7D42">
      <w:pPr>
        <w:spacing w:line="480" w:lineRule="auto"/>
        <w:ind w:hanging="720"/>
        <w:rPr>
          <w:rFonts w:ascii="Times New Roman" w:eastAsiaTheme="minorEastAsia" w:hAnsi="Times New Roman" w:cs="Times New Roman"/>
          <w:sz w:val="24"/>
          <w:szCs w:val="24"/>
        </w:rPr>
      </w:pPr>
      <w:r w:rsidRPr="009E73AB">
        <w:rPr>
          <w:rFonts w:ascii="Times New Roman" w:eastAsiaTheme="minorEastAsia" w:hAnsi="Times New Roman" w:cs="Times New Roman"/>
          <w:sz w:val="24"/>
          <w:szCs w:val="24"/>
        </w:rPr>
        <w:tab/>
        <w:t xml:space="preserve">(M-CHAT) in detecting autism and other developmental disorders in community clinics. </w:t>
      </w:r>
    </w:p>
    <w:p w14:paraId="7669D515" w14:textId="77777777" w:rsidR="00AA3D79" w:rsidRPr="009E73AB" w:rsidRDefault="00AA3D79" w:rsidP="006E7D42">
      <w:pPr>
        <w:spacing w:line="480" w:lineRule="auto"/>
        <w:ind w:hanging="720"/>
        <w:rPr>
          <w:rFonts w:ascii="Times New Roman" w:eastAsiaTheme="minorEastAsia" w:hAnsi="Times New Roman" w:cs="Times New Roman"/>
          <w:b/>
          <w:sz w:val="24"/>
          <w:szCs w:val="24"/>
        </w:rPr>
      </w:pPr>
      <w:r w:rsidRPr="009E73AB">
        <w:rPr>
          <w:rFonts w:ascii="Times New Roman" w:eastAsiaTheme="minorEastAsia" w:hAnsi="Times New Roman" w:cs="Times New Roman"/>
          <w:sz w:val="24"/>
          <w:szCs w:val="24"/>
        </w:rPr>
        <w:tab/>
      </w:r>
      <w:r w:rsidRPr="009E73AB">
        <w:rPr>
          <w:rFonts w:ascii="Times New Roman" w:eastAsiaTheme="minorEastAsia" w:hAnsi="Times New Roman" w:cs="Times New Roman"/>
          <w:i/>
          <w:sz w:val="24"/>
          <w:szCs w:val="24"/>
        </w:rPr>
        <w:t>Journal of Autism and Developmental Disorders</w:t>
      </w:r>
      <w:r w:rsidRPr="009E73AB">
        <w:rPr>
          <w:rFonts w:ascii="Times New Roman" w:eastAsiaTheme="minorEastAsia" w:hAnsi="Times New Roman" w:cs="Times New Roman"/>
          <w:sz w:val="24"/>
          <w:szCs w:val="24"/>
        </w:rPr>
        <w:t>, 48 28-35.</w:t>
      </w:r>
      <w:r w:rsidRPr="009E73AB">
        <w:rPr>
          <w:rFonts w:ascii="Times New Roman" w:eastAsiaTheme="minorEastAsia" w:hAnsi="Times New Roman" w:cs="Times New Roman"/>
          <w:b/>
          <w:sz w:val="24"/>
          <w:szCs w:val="24"/>
        </w:rPr>
        <w:t xml:space="preserve"> </w:t>
      </w:r>
    </w:p>
    <w:p w14:paraId="55208CC0" w14:textId="77777777" w:rsidR="00704ABA" w:rsidRPr="009E73AB" w:rsidRDefault="00704ABA" w:rsidP="006E7D42">
      <w:pPr>
        <w:spacing w:line="480" w:lineRule="auto"/>
        <w:ind w:hanging="720"/>
        <w:rPr>
          <w:rFonts w:ascii="Times New Roman" w:eastAsiaTheme="minorEastAsia" w:hAnsi="Times New Roman" w:cs="Times New Roman"/>
          <w:bCs/>
          <w:sz w:val="24"/>
          <w:szCs w:val="24"/>
        </w:rPr>
      </w:pPr>
      <w:r w:rsidRPr="009E73AB">
        <w:rPr>
          <w:rFonts w:ascii="Times New Roman" w:eastAsiaTheme="minorEastAsia" w:hAnsi="Times New Roman" w:cs="Times New Roman"/>
          <w:bCs/>
          <w:sz w:val="24"/>
          <w:szCs w:val="24"/>
        </w:rPr>
        <w:t xml:space="preserve">United States Department of Health &amp; Human Services (2015, April 9). The Affordable Care Act </w:t>
      </w:r>
    </w:p>
    <w:p w14:paraId="5CC480FC" w14:textId="77777777" w:rsidR="00704ABA" w:rsidRPr="009E73AB" w:rsidRDefault="00704ABA" w:rsidP="006E7D42">
      <w:pPr>
        <w:spacing w:line="480" w:lineRule="auto"/>
        <w:ind w:hanging="720"/>
        <w:rPr>
          <w:rFonts w:ascii="Times New Roman" w:eastAsiaTheme="minorEastAsia" w:hAnsi="Times New Roman" w:cs="Times New Roman"/>
          <w:bCs/>
          <w:i/>
          <w:sz w:val="24"/>
          <w:szCs w:val="24"/>
        </w:rPr>
      </w:pPr>
      <w:r w:rsidRPr="009E73AB">
        <w:rPr>
          <w:rFonts w:ascii="Times New Roman" w:eastAsiaTheme="minorEastAsia" w:hAnsi="Times New Roman" w:cs="Times New Roman"/>
          <w:bCs/>
          <w:sz w:val="24"/>
          <w:szCs w:val="24"/>
        </w:rPr>
        <w:tab/>
        <w:t xml:space="preserve">and autism related conditions. </w:t>
      </w:r>
      <w:r w:rsidRPr="009E73AB">
        <w:rPr>
          <w:rFonts w:ascii="Times New Roman" w:eastAsiaTheme="minorEastAsia" w:hAnsi="Times New Roman" w:cs="Times New Roman"/>
          <w:bCs/>
          <w:i/>
          <w:sz w:val="24"/>
          <w:szCs w:val="24"/>
        </w:rPr>
        <w:t xml:space="preserve">Autism. </w:t>
      </w:r>
    </w:p>
    <w:p w14:paraId="79951836" w14:textId="77777777" w:rsidR="00704ABA" w:rsidRPr="009E73AB" w:rsidRDefault="005025DC" w:rsidP="006E7D42">
      <w:pPr>
        <w:spacing w:line="480" w:lineRule="auto"/>
        <w:ind w:hanging="720"/>
        <w:rPr>
          <w:rFonts w:ascii="Times New Roman" w:eastAsiaTheme="minorEastAsia" w:hAnsi="Times New Roman" w:cs="Times New Roman"/>
          <w:bCs/>
          <w:sz w:val="24"/>
          <w:szCs w:val="24"/>
        </w:rPr>
      </w:pPr>
      <w:hyperlink r:id="rId9" w:history="1">
        <w:r w:rsidR="00704ABA" w:rsidRPr="009E73AB">
          <w:rPr>
            <w:rStyle w:val="Hyperlink"/>
            <w:rFonts w:ascii="Times New Roman" w:eastAsiaTheme="minorEastAsia" w:hAnsi="Times New Roman" w:cs="Times New Roman"/>
            <w:bCs/>
            <w:sz w:val="24"/>
            <w:szCs w:val="24"/>
          </w:rPr>
          <w:t>https:///www.hhs.gov/programs/topic-sites/autism/aca-and-autism/index.html</w:t>
        </w:r>
      </w:hyperlink>
    </w:p>
    <w:p w14:paraId="67CED98F" w14:textId="77777777" w:rsidR="00AA3D79" w:rsidRPr="009E73AB" w:rsidRDefault="00AA3D79" w:rsidP="006E7D42">
      <w:pPr>
        <w:spacing w:line="480" w:lineRule="auto"/>
        <w:ind w:hanging="720"/>
        <w:rPr>
          <w:rFonts w:ascii="Times New Roman" w:eastAsiaTheme="minorEastAsia" w:hAnsi="Times New Roman" w:cs="Times New Roman"/>
          <w:bCs/>
          <w:i/>
          <w:iCs/>
          <w:sz w:val="24"/>
          <w:szCs w:val="24"/>
        </w:rPr>
      </w:pPr>
      <w:r w:rsidRPr="009E73AB">
        <w:rPr>
          <w:rFonts w:ascii="Times New Roman" w:eastAsiaTheme="minorEastAsia" w:hAnsi="Times New Roman" w:cs="Times New Roman"/>
          <w:bCs/>
          <w:sz w:val="24"/>
          <w:szCs w:val="24"/>
        </w:rPr>
        <w:t xml:space="preserve">Yuen, T., Penner, M., Carter, M., Szatmari, P., &amp; Ungar, W. (2018). </w:t>
      </w:r>
      <w:r w:rsidRPr="009E73AB">
        <w:rPr>
          <w:rFonts w:ascii="Times New Roman" w:eastAsiaTheme="minorEastAsia" w:hAnsi="Times New Roman" w:cs="Times New Roman"/>
          <w:bCs/>
          <w:i/>
          <w:iCs/>
          <w:sz w:val="24"/>
          <w:szCs w:val="24"/>
        </w:rPr>
        <w:t xml:space="preserve">Developmental Medicine and </w:t>
      </w:r>
    </w:p>
    <w:p w14:paraId="057D2C3A" w14:textId="77777777" w:rsidR="00AA3D79" w:rsidRPr="009E73AB" w:rsidRDefault="00AA3D79" w:rsidP="006E7D42">
      <w:pPr>
        <w:spacing w:line="480" w:lineRule="auto"/>
        <w:ind w:hanging="720"/>
        <w:rPr>
          <w:rFonts w:ascii="Times New Roman" w:eastAsiaTheme="minorEastAsia" w:hAnsi="Times New Roman" w:cs="Times New Roman"/>
          <w:bCs/>
          <w:i/>
          <w:iCs/>
          <w:sz w:val="24"/>
          <w:szCs w:val="24"/>
        </w:rPr>
      </w:pPr>
      <w:r w:rsidRPr="009E73AB">
        <w:rPr>
          <w:rFonts w:ascii="Times New Roman" w:eastAsiaTheme="minorEastAsia" w:hAnsi="Times New Roman" w:cs="Times New Roman"/>
          <w:bCs/>
          <w:i/>
          <w:iCs/>
          <w:sz w:val="24"/>
          <w:szCs w:val="24"/>
        </w:rPr>
        <w:tab/>
        <w:t>Child Neurology, 60: 1093-1100.</w:t>
      </w:r>
    </w:p>
    <w:p w14:paraId="2E16686A" w14:textId="77777777" w:rsidR="00AA3D79" w:rsidRPr="009E73AB" w:rsidRDefault="00AA3D79" w:rsidP="006E7D42">
      <w:pPr>
        <w:spacing w:line="480" w:lineRule="auto"/>
        <w:ind w:hanging="720"/>
        <w:rPr>
          <w:rFonts w:ascii="Times New Roman" w:eastAsiaTheme="minorEastAsia" w:hAnsi="Times New Roman" w:cs="Times New Roman"/>
          <w:sz w:val="24"/>
          <w:szCs w:val="24"/>
        </w:rPr>
      </w:pPr>
      <w:r w:rsidRPr="009E73AB">
        <w:rPr>
          <w:rFonts w:ascii="Times New Roman" w:eastAsiaTheme="minorEastAsia" w:hAnsi="Times New Roman" w:cs="Times New Roman"/>
          <w:sz w:val="24"/>
          <w:szCs w:val="24"/>
        </w:rPr>
        <w:t xml:space="preserve">Zwaigenbaum, L., Bauman M., Fein, M., Pierce, K., Buie, T., Davis, P., Newschaffer, C., Robins, </w:t>
      </w:r>
    </w:p>
    <w:p w14:paraId="2CB07EF4" w14:textId="77777777" w:rsidR="00AA3D79" w:rsidRPr="009E73AB" w:rsidRDefault="00AA3D79" w:rsidP="006E7D42">
      <w:pPr>
        <w:spacing w:line="480" w:lineRule="auto"/>
        <w:ind w:hanging="720"/>
        <w:rPr>
          <w:rFonts w:ascii="Times New Roman" w:eastAsiaTheme="minorEastAsia" w:hAnsi="Times New Roman" w:cs="Times New Roman"/>
          <w:sz w:val="24"/>
          <w:szCs w:val="24"/>
        </w:rPr>
      </w:pPr>
      <w:r w:rsidRPr="009E73AB">
        <w:rPr>
          <w:rFonts w:ascii="Times New Roman" w:eastAsiaTheme="minorEastAsia" w:hAnsi="Times New Roman" w:cs="Times New Roman"/>
          <w:sz w:val="24"/>
          <w:szCs w:val="24"/>
        </w:rPr>
        <w:tab/>
        <w:t xml:space="preserve">D., Wetherby, A., Choueiri, R., Kasari, C., Stone, W., Yurmiya, I., Estes, A., Hansen, R., </w:t>
      </w:r>
    </w:p>
    <w:p w14:paraId="0A032552" w14:textId="77777777" w:rsidR="00AA3D79" w:rsidRPr="009E73AB" w:rsidRDefault="00AA3D79" w:rsidP="006E7D42">
      <w:pPr>
        <w:spacing w:line="480" w:lineRule="auto"/>
        <w:ind w:hanging="720"/>
        <w:rPr>
          <w:rFonts w:ascii="Times New Roman" w:eastAsiaTheme="minorEastAsia" w:hAnsi="Times New Roman" w:cs="Times New Roman"/>
          <w:sz w:val="24"/>
          <w:szCs w:val="24"/>
        </w:rPr>
      </w:pPr>
      <w:r w:rsidRPr="009E73AB">
        <w:rPr>
          <w:rFonts w:ascii="Times New Roman" w:eastAsiaTheme="minorEastAsia" w:hAnsi="Times New Roman" w:cs="Times New Roman"/>
          <w:sz w:val="24"/>
          <w:szCs w:val="24"/>
        </w:rPr>
        <w:tab/>
        <w:t xml:space="preserve">McPartland, J., Natowicz, M., Carter, A., Granpeesheh, D., Mailoux, Z., Roley S., &amp; </w:t>
      </w:r>
    </w:p>
    <w:p w14:paraId="35BB63A0" w14:textId="77777777" w:rsidR="00AA3D79" w:rsidRPr="009E73AB" w:rsidRDefault="00AA3D79" w:rsidP="006E7D42">
      <w:pPr>
        <w:spacing w:line="480" w:lineRule="auto"/>
        <w:ind w:hanging="720"/>
        <w:rPr>
          <w:rFonts w:ascii="Times New Roman" w:eastAsiaTheme="minorEastAsia" w:hAnsi="Times New Roman" w:cs="Times New Roman"/>
          <w:sz w:val="24"/>
          <w:szCs w:val="24"/>
        </w:rPr>
      </w:pPr>
      <w:r w:rsidRPr="009E73AB">
        <w:rPr>
          <w:rFonts w:ascii="Times New Roman" w:eastAsiaTheme="minorEastAsia" w:hAnsi="Times New Roman" w:cs="Times New Roman"/>
          <w:sz w:val="24"/>
          <w:szCs w:val="24"/>
        </w:rPr>
        <w:tab/>
        <w:t xml:space="preserve">Wagner, S. (2015) Early screening of autism spectrum disorder: recommendations for </w:t>
      </w:r>
    </w:p>
    <w:p w14:paraId="70E9CABD" w14:textId="77777777" w:rsidR="00AA3D79" w:rsidRPr="009E73AB" w:rsidRDefault="00AA3D79" w:rsidP="006E7D42">
      <w:pPr>
        <w:spacing w:line="480" w:lineRule="auto"/>
        <w:ind w:hanging="720"/>
        <w:rPr>
          <w:rFonts w:ascii="Times New Roman" w:eastAsiaTheme="minorEastAsia" w:hAnsi="Times New Roman" w:cs="Times New Roman"/>
          <w:sz w:val="24"/>
          <w:szCs w:val="24"/>
        </w:rPr>
      </w:pPr>
      <w:r w:rsidRPr="009E73AB">
        <w:rPr>
          <w:rFonts w:ascii="Times New Roman" w:eastAsiaTheme="minorEastAsia" w:hAnsi="Times New Roman" w:cs="Times New Roman"/>
          <w:sz w:val="24"/>
          <w:szCs w:val="24"/>
        </w:rPr>
        <w:tab/>
        <w:t xml:space="preserve">practice and research. </w:t>
      </w:r>
      <w:r w:rsidRPr="009E73AB">
        <w:rPr>
          <w:rFonts w:ascii="Times New Roman" w:eastAsiaTheme="minorEastAsia" w:hAnsi="Times New Roman" w:cs="Times New Roman"/>
          <w:i/>
          <w:sz w:val="24"/>
          <w:szCs w:val="24"/>
        </w:rPr>
        <w:t>Pediatrics</w:t>
      </w:r>
      <w:r w:rsidRPr="009E73AB">
        <w:rPr>
          <w:rFonts w:ascii="Times New Roman" w:eastAsiaTheme="minorEastAsia" w:hAnsi="Times New Roman" w:cs="Times New Roman"/>
          <w:sz w:val="24"/>
          <w:szCs w:val="24"/>
        </w:rPr>
        <w:t>, 136 (1): S41-S59.</w:t>
      </w:r>
    </w:p>
    <w:p w14:paraId="541397CA" w14:textId="1476FAAF" w:rsidR="00E07C81" w:rsidRDefault="00E07C81" w:rsidP="00E07C81">
      <w:pPr>
        <w:jc w:val="center"/>
        <w:rPr>
          <w:rFonts w:ascii="Times New Roman" w:eastAsiaTheme="minorEastAsia" w:hAnsi="Times New Roman" w:cs="Times New Roman"/>
          <w:b/>
          <w:sz w:val="24"/>
          <w:szCs w:val="24"/>
        </w:rPr>
      </w:pPr>
    </w:p>
    <w:p w14:paraId="337BB529" w14:textId="5C3B219C" w:rsidR="006E7D42" w:rsidRDefault="006E7D42" w:rsidP="00E07C81">
      <w:pPr>
        <w:jc w:val="center"/>
        <w:rPr>
          <w:rFonts w:ascii="Times New Roman" w:eastAsiaTheme="minorEastAsia" w:hAnsi="Times New Roman" w:cs="Times New Roman"/>
          <w:b/>
          <w:sz w:val="24"/>
          <w:szCs w:val="24"/>
        </w:rPr>
      </w:pPr>
    </w:p>
    <w:p w14:paraId="638543B9" w14:textId="5D8BE8FF" w:rsidR="006E7D42" w:rsidRDefault="006E7D42" w:rsidP="00E07C81">
      <w:pPr>
        <w:jc w:val="center"/>
        <w:rPr>
          <w:rFonts w:ascii="Times New Roman" w:eastAsiaTheme="minorEastAsia" w:hAnsi="Times New Roman" w:cs="Times New Roman"/>
          <w:b/>
          <w:sz w:val="24"/>
          <w:szCs w:val="24"/>
        </w:rPr>
      </w:pPr>
    </w:p>
    <w:p w14:paraId="5B76752C" w14:textId="077C4748" w:rsidR="006E7D42" w:rsidRDefault="006E7D42" w:rsidP="00E07C81">
      <w:pPr>
        <w:jc w:val="center"/>
        <w:rPr>
          <w:rFonts w:ascii="Times New Roman" w:eastAsiaTheme="minorEastAsia" w:hAnsi="Times New Roman" w:cs="Times New Roman"/>
          <w:b/>
          <w:sz w:val="24"/>
          <w:szCs w:val="24"/>
        </w:rPr>
      </w:pPr>
    </w:p>
    <w:p w14:paraId="45C754FF" w14:textId="373A9A01" w:rsidR="006E7D42" w:rsidRDefault="006E7D42" w:rsidP="00E07C81">
      <w:pPr>
        <w:jc w:val="center"/>
        <w:rPr>
          <w:rFonts w:ascii="Times New Roman" w:eastAsiaTheme="minorEastAsia" w:hAnsi="Times New Roman" w:cs="Times New Roman"/>
          <w:b/>
          <w:sz w:val="24"/>
          <w:szCs w:val="24"/>
        </w:rPr>
      </w:pPr>
    </w:p>
    <w:p w14:paraId="5E32D9B3" w14:textId="0F69F9AD" w:rsidR="006E7D42" w:rsidRDefault="006E7D42" w:rsidP="00E07C81">
      <w:pPr>
        <w:jc w:val="center"/>
        <w:rPr>
          <w:rFonts w:ascii="Times New Roman" w:eastAsiaTheme="minorEastAsia" w:hAnsi="Times New Roman" w:cs="Times New Roman"/>
          <w:b/>
          <w:sz w:val="24"/>
          <w:szCs w:val="24"/>
        </w:rPr>
      </w:pPr>
    </w:p>
    <w:p w14:paraId="6F9C0C41" w14:textId="77777777" w:rsidR="006E7D42" w:rsidRPr="009E73AB" w:rsidRDefault="006E7D42" w:rsidP="00E07C81">
      <w:pPr>
        <w:jc w:val="center"/>
        <w:rPr>
          <w:rFonts w:ascii="Times New Roman" w:eastAsiaTheme="minorEastAsia" w:hAnsi="Times New Roman" w:cs="Times New Roman"/>
          <w:b/>
          <w:sz w:val="24"/>
          <w:szCs w:val="24"/>
        </w:rPr>
      </w:pPr>
    </w:p>
    <w:p w14:paraId="0EB30637" w14:textId="77777777" w:rsidR="00E07C81" w:rsidRPr="009E73AB" w:rsidRDefault="00E07C81" w:rsidP="00E07C81">
      <w:pPr>
        <w:jc w:val="center"/>
        <w:rPr>
          <w:rFonts w:ascii="Times New Roman" w:eastAsiaTheme="minorEastAsia" w:hAnsi="Times New Roman" w:cs="Times New Roman"/>
          <w:b/>
          <w:sz w:val="24"/>
          <w:szCs w:val="24"/>
        </w:rPr>
      </w:pPr>
    </w:p>
    <w:p w14:paraId="050219B1" w14:textId="77777777" w:rsidR="00AA3D79" w:rsidRPr="003E7E2F" w:rsidRDefault="00AA3D79" w:rsidP="00AA3D79">
      <w:pPr>
        <w:spacing w:line="480" w:lineRule="auto"/>
        <w:rPr>
          <w:rFonts w:ascii="Times New Roman" w:hAnsi="Times New Roman" w:cs="Times New Roman"/>
          <w:sz w:val="24"/>
          <w:szCs w:val="24"/>
        </w:rPr>
      </w:pPr>
      <w:r w:rsidRPr="003E7E2F">
        <w:rPr>
          <w:rFonts w:ascii="Times New Roman" w:hAnsi="Times New Roman" w:cs="Times New Roman"/>
          <w:sz w:val="24"/>
          <w:szCs w:val="24"/>
        </w:rPr>
        <w:t>Table 1: Pre-Intervention vs. Post-Intervention</w:t>
      </w:r>
    </w:p>
    <w:tbl>
      <w:tblPr>
        <w:tblStyle w:val="TableGrid"/>
        <w:tblW w:w="9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55"/>
        <w:gridCol w:w="810"/>
        <w:gridCol w:w="810"/>
        <w:gridCol w:w="540"/>
        <w:gridCol w:w="1170"/>
        <w:gridCol w:w="450"/>
        <w:gridCol w:w="1170"/>
      </w:tblGrid>
      <w:tr w:rsidR="00AA3D79" w:rsidRPr="00F55842" w14:paraId="6B8EF207" w14:textId="77777777" w:rsidTr="00C41DF2">
        <w:trPr>
          <w:trHeight w:val="593"/>
        </w:trPr>
        <w:tc>
          <w:tcPr>
            <w:tcW w:w="4855" w:type="dxa"/>
            <w:tcBorders>
              <w:top w:val="single" w:sz="4" w:space="0" w:color="auto"/>
              <w:bottom w:val="single" w:sz="4" w:space="0" w:color="auto"/>
            </w:tcBorders>
          </w:tcPr>
          <w:p w14:paraId="6BD5C727" w14:textId="0B474004" w:rsidR="00AA3D79" w:rsidRPr="003E7E2F" w:rsidRDefault="00AA3D79" w:rsidP="009845DE">
            <w:pPr>
              <w:rPr>
                <w:rFonts w:ascii="Times New Roman" w:hAnsi="Times New Roman" w:cs="Times New Roman"/>
                <w:b/>
                <w:sz w:val="20"/>
                <w:szCs w:val="20"/>
              </w:rPr>
            </w:pPr>
          </w:p>
          <w:p w14:paraId="03462147" w14:textId="77777777" w:rsidR="00AA3D79" w:rsidRPr="003E7E2F" w:rsidRDefault="00AA3D79" w:rsidP="009845DE">
            <w:pPr>
              <w:rPr>
                <w:rFonts w:ascii="Times New Roman" w:hAnsi="Times New Roman" w:cs="Times New Roman"/>
                <w:b/>
                <w:sz w:val="20"/>
                <w:szCs w:val="20"/>
              </w:rPr>
            </w:pPr>
            <w:r w:rsidRPr="003E7E2F">
              <w:rPr>
                <w:rFonts w:ascii="Times New Roman" w:hAnsi="Times New Roman" w:cs="Times New Roman"/>
                <w:b/>
                <w:sz w:val="20"/>
                <w:szCs w:val="20"/>
              </w:rPr>
              <w:t>Variables</w:t>
            </w:r>
          </w:p>
        </w:tc>
        <w:tc>
          <w:tcPr>
            <w:tcW w:w="1620" w:type="dxa"/>
            <w:gridSpan w:val="2"/>
            <w:tcBorders>
              <w:top w:val="single" w:sz="4" w:space="0" w:color="auto"/>
              <w:bottom w:val="single" w:sz="4" w:space="0" w:color="auto"/>
            </w:tcBorders>
          </w:tcPr>
          <w:p w14:paraId="347748E1" w14:textId="77777777" w:rsidR="00AA3D79" w:rsidRPr="003E7E2F" w:rsidRDefault="00AA3D79" w:rsidP="009845DE">
            <w:pPr>
              <w:jc w:val="center"/>
              <w:rPr>
                <w:rFonts w:ascii="Times New Roman" w:hAnsi="Times New Roman" w:cs="Times New Roman"/>
                <w:b/>
                <w:sz w:val="20"/>
                <w:szCs w:val="20"/>
              </w:rPr>
            </w:pPr>
            <w:r w:rsidRPr="003E7E2F">
              <w:rPr>
                <w:rFonts w:ascii="Times New Roman" w:hAnsi="Times New Roman" w:cs="Times New Roman"/>
                <w:b/>
                <w:sz w:val="20"/>
                <w:szCs w:val="20"/>
              </w:rPr>
              <w:t>Pre-Intervention</w:t>
            </w:r>
          </w:p>
          <w:p w14:paraId="5F33C066" w14:textId="77777777" w:rsidR="00AA3D79" w:rsidRPr="003E7E2F" w:rsidRDefault="00AA3D79" w:rsidP="009845DE">
            <w:pPr>
              <w:jc w:val="center"/>
              <w:rPr>
                <w:rFonts w:ascii="Times New Roman" w:hAnsi="Times New Roman" w:cs="Times New Roman"/>
                <w:b/>
                <w:sz w:val="20"/>
                <w:szCs w:val="20"/>
              </w:rPr>
            </w:pPr>
            <w:r w:rsidRPr="003E7E2F">
              <w:rPr>
                <w:rFonts w:ascii="Times New Roman" w:hAnsi="Times New Roman" w:cs="Times New Roman"/>
                <w:b/>
                <w:sz w:val="20"/>
                <w:szCs w:val="20"/>
              </w:rPr>
              <w:t>N=200</w:t>
            </w:r>
          </w:p>
        </w:tc>
        <w:tc>
          <w:tcPr>
            <w:tcW w:w="2160" w:type="dxa"/>
            <w:gridSpan w:val="3"/>
            <w:tcBorders>
              <w:top w:val="single" w:sz="4" w:space="0" w:color="auto"/>
              <w:bottom w:val="single" w:sz="4" w:space="0" w:color="auto"/>
            </w:tcBorders>
          </w:tcPr>
          <w:p w14:paraId="5F68DFAC" w14:textId="77777777" w:rsidR="00AA3D79" w:rsidRPr="003E7E2F" w:rsidRDefault="00AA3D79" w:rsidP="009845DE">
            <w:pPr>
              <w:jc w:val="center"/>
              <w:rPr>
                <w:rFonts w:ascii="Times New Roman" w:hAnsi="Times New Roman" w:cs="Times New Roman"/>
                <w:b/>
                <w:sz w:val="20"/>
                <w:szCs w:val="20"/>
              </w:rPr>
            </w:pPr>
            <w:r w:rsidRPr="003E7E2F">
              <w:rPr>
                <w:rFonts w:ascii="Times New Roman" w:hAnsi="Times New Roman" w:cs="Times New Roman"/>
                <w:b/>
                <w:sz w:val="20"/>
                <w:szCs w:val="20"/>
              </w:rPr>
              <w:t>Post- Intervention</w:t>
            </w:r>
          </w:p>
          <w:p w14:paraId="5559A26C" w14:textId="77777777" w:rsidR="00AA3D79" w:rsidRPr="003E7E2F" w:rsidRDefault="00AA3D79" w:rsidP="009845DE">
            <w:pPr>
              <w:jc w:val="center"/>
              <w:rPr>
                <w:rFonts w:ascii="Times New Roman" w:hAnsi="Times New Roman" w:cs="Times New Roman"/>
                <w:b/>
                <w:sz w:val="20"/>
                <w:szCs w:val="20"/>
              </w:rPr>
            </w:pPr>
            <w:r w:rsidRPr="003E7E2F">
              <w:rPr>
                <w:rFonts w:ascii="Times New Roman" w:hAnsi="Times New Roman" w:cs="Times New Roman"/>
                <w:b/>
                <w:sz w:val="20"/>
                <w:szCs w:val="20"/>
              </w:rPr>
              <w:t>N = 170</w:t>
            </w:r>
          </w:p>
        </w:tc>
        <w:tc>
          <w:tcPr>
            <w:tcW w:w="1170" w:type="dxa"/>
            <w:tcBorders>
              <w:top w:val="single" w:sz="4" w:space="0" w:color="auto"/>
              <w:bottom w:val="single" w:sz="4" w:space="0" w:color="auto"/>
            </w:tcBorders>
          </w:tcPr>
          <w:p w14:paraId="6AB8FA60" w14:textId="77777777" w:rsidR="00AA3D79" w:rsidRPr="003E7E2F" w:rsidRDefault="00AA3D79" w:rsidP="009845DE">
            <w:pPr>
              <w:jc w:val="center"/>
              <w:rPr>
                <w:rFonts w:ascii="Times New Roman" w:hAnsi="Times New Roman" w:cs="Times New Roman"/>
                <w:b/>
                <w:sz w:val="20"/>
                <w:szCs w:val="20"/>
              </w:rPr>
            </w:pPr>
          </w:p>
          <w:p w14:paraId="556A195A" w14:textId="77777777" w:rsidR="00AA3D79" w:rsidRPr="003E7E2F" w:rsidRDefault="00AA3D79" w:rsidP="009845DE">
            <w:pPr>
              <w:jc w:val="center"/>
              <w:rPr>
                <w:rFonts w:ascii="Times New Roman" w:hAnsi="Times New Roman" w:cs="Times New Roman"/>
                <w:b/>
                <w:sz w:val="20"/>
                <w:szCs w:val="20"/>
              </w:rPr>
            </w:pPr>
          </w:p>
          <w:p w14:paraId="625B81C9" w14:textId="77777777" w:rsidR="00AA3D79" w:rsidRPr="003E7E2F" w:rsidRDefault="00AA3D79" w:rsidP="009845DE">
            <w:pPr>
              <w:jc w:val="center"/>
              <w:rPr>
                <w:rFonts w:ascii="Times New Roman" w:hAnsi="Times New Roman" w:cs="Times New Roman"/>
                <w:b/>
                <w:sz w:val="20"/>
                <w:szCs w:val="20"/>
              </w:rPr>
            </w:pPr>
            <w:r w:rsidRPr="003E7E2F">
              <w:rPr>
                <w:rFonts w:ascii="Times New Roman" w:hAnsi="Times New Roman" w:cs="Times New Roman"/>
                <w:b/>
                <w:sz w:val="20"/>
                <w:szCs w:val="20"/>
              </w:rPr>
              <w:t>P-Value</w:t>
            </w:r>
          </w:p>
        </w:tc>
      </w:tr>
      <w:tr w:rsidR="00AA3D79" w:rsidRPr="00F55842" w14:paraId="2899E0DE" w14:textId="77777777" w:rsidTr="00C41DF2">
        <w:tc>
          <w:tcPr>
            <w:tcW w:w="4855" w:type="dxa"/>
            <w:tcBorders>
              <w:top w:val="single" w:sz="4" w:space="0" w:color="auto"/>
            </w:tcBorders>
          </w:tcPr>
          <w:p w14:paraId="65E7F9F7" w14:textId="77777777" w:rsidR="00AA3D79" w:rsidRPr="003E7E2F" w:rsidRDefault="00AA3D79" w:rsidP="009845DE">
            <w:pPr>
              <w:rPr>
                <w:rFonts w:ascii="Times New Roman" w:hAnsi="Times New Roman" w:cs="Times New Roman"/>
                <w:sz w:val="20"/>
                <w:szCs w:val="20"/>
              </w:rPr>
            </w:pPr>
            <w:r w:rsidRPr="003E7E2F">
              <w:rPr>
                <w:rFonts w:ascii="Times New Roman" w:hAnsi="Times New Roman" w:cs="Times New Roman"/>
                <w:sz w:val="20"/>
                <w:szCs w:val="20"/>
              </w:rPr>
              <w:t>Age at screening, n (%)</w:t>
            </w:r>
          </w:p>
          <w:p w14:paraId="0F6D69A7" w14:textId="77777777" w:rsidR="00AA3D79" w:rsidRPr="003E7E2F" w:rsidRDefault="00AA3D79" w:rsidP="009845DE">
            <w:pPr>
              <w:rPr>
                <w:rFonts w:ascii="Times New Roman" w:hAnsi="Times New Roman" w:cs="Times New Roman"/>
                <w:sz w:val="20"/>
                <w:szCs w:val="20"/>
              </w:rPr>
            </w:pPr>
            <w:r w:rsidRPr="003E7E2F">
              <w:rPr>
                <w:rFonts w:ascii="Times New Roman" w:hAnsi="Times New Roman" w:cs="Times New Roman"/>
                <w:sz w:val="20"/>
                <w:szCs w:val="20"/>
              </w:rPr>
              <w:t xml:space="preserve">   18-months</w:t>
            </w:r>
          </w:p>
          <w:p w14:paraId="737AD4E0" w14:textId="77777777" w:rsidR="00AA3D79" w:rsidRPr="003E7E2F" w:rsidRDefault="00AA3D79" w:rsidP="009845DE">
            <w:pPr>
              <w:rPr>
                <w:rFonts w:ascii="Times New Roman" w:hAnsi="Times New Roman" w:cs="Times New Roman"/>
                <w:sz w:val="20"/>
                <w:szCs w:val="20"/>
              </w:rPr>
            </w:pPr>
            <w:r w:rsidRPr="003E7E2F">
              <w:rPr>
                <w:rFonts w:ascii="Times New Roman" w:hAnsi="Times New Roman" w:cs="Times New Roman"/>
                <w:sz w:val="20"/>
                <w:szCs w:val="20"/>
              </w:rPr>
              <w:t xml:space="preserve">   24-Months </w:t>
            </w:r>
          </w:p>
        </w:tc>
        <w:tc>
          <w:tcPr>
            <w:tcW w:w="810" w:type="dxa"/>
            <w:tcBorders>
              <w:top w:val="single" w:sz="4" w:space="0" w:color="auto"/>
            </w:tcBorders>
          </w:tcPr>
          <w:p w14:paraId="4A4591D5" w14:textId="77777777" w:rsidR="00AA3D79" w:rsidRPr="003E7E2F" w:rsidRDefault="00AA3D79" w:rsidP="009845DE">
            <w:pPr>
              <w:jc w:val="center"/>
              <w:rPr>
                <w:rFonts w:ascii="Times New Roman" w:hAnsi="Times New Roman" w:cs="Times New Roman"/>
                <w:sz w:val="20"/>
                <w:szCs w:val="20"/>
              </w:rPr>
            </w:pPr>
          </w:p>
          <w:p w14:paraId="69F866FA" w14:textId="77777777" w:rsidR="00AA3D79" w:rsidRPr="003E7E2F" w:rsidRDefault="00AA3D79" w:rsidP="009845DE">
            <w:pPr>
              <w:jc w:val="center"/>
              <w:rPr>
                <w:rFonts w:ascii="Times New Roman" w:hAnsi="Times New Roman" w:cs="Times New Roman"/>
                <w:sz w:val="20"/>
                <w:szCs w:val="20"/>
              </w:rPr>
            </w:pPr>
            <w:r w:rsidRPr="003E7E2F">
              <w:rPr>
                <w:rFonts w:ascii="Times New Roman" w:hAnsi="Times New Roman" w:cs="Times New Roman"/>
                <w:sz w:val="20"/>
                <w:szCs w:val="20"/>
              </w:rPr>
              <w:t xml:space="preserve">  55</w:t>
            </w:r>
          </w:p>
          <w:p w14:paraId="79937369" w14:textId="77777777" w:rsidR="00AA3D79" w:rsidRPr="003E7E2F" w:rsidRDefault="00AA3D79" w:rsidP="009845DE">
            <w:pPr>
              <w:jc w:val="center"/>
              <w:rPr>
                <w:rFonts w:ascii="Times New Roman" w:hAnsi="Times New Roman" w:cs="Times New Roman"/>
                <w:sz w:val="20"/>
                <w:szCs w:val="20"/>
              </w:rPr>
            </w:pPr>
            <w:r w:rsidRPr="003E7E2F">
              <w:rPr>
                <w:rFonts w:ascii="Times New Roman" w:hAnsi="Times New Roman" w:cs="Times New Roman"/>
                <w:sz w:val="20"/>
                <w:szCs w:val="20"/>
              </w:rPr>
              <w:t>145</w:t>
            </w:r>
          </w:p>
        </w:tc>
        <w:tc>
          <w:tcPr>
            <w:tcW w:w="810" w:type="dxa"/>
            <w:tcBorders>
              <w:top w:val="single" w:sz="4" w:space="0" w:color="auto"/>
            </w:tcBorders>
          </w:tcPr>
          <w:p w14:paraId="28BF873F" w14:textId="77777777" w:rsidR="00AA3D79" w:rsidRPr="003E7E2F" w:rsidRDefault="00AA3D79" w:rsidP="009845DE">
            <w:pPr>
              <w:rPr>
                <w:rFonts w:ascii="Times New Roman" w:hAnsi="Times New Roman" w:cs="Times New Roman"/>
                <w:sz w:val="20"/>
                <w:szCs w:val="20"/>
              </w:rPr>
            </w:pPr>
          </w:p>
          <w:p w14:paraId="56B4385A" w14:textId="77777777" w:rsidR="00AA3D79" w:rsidRPr="003E7E2F" w:rsidRDefault="00AA3D79" w:rsidP="009845DE">
            <w:pPr>
              <w:rPr>
                <w:rFonts w:ascii="Times New Roman" w:hAnsi="Times New Roman" w:cs="Times New Roman"/>
                <w:sz w:val="20"/>
                <w:szCs w:val="20"/>
              </w:rPr>
            </w:pPr>
            <w:r w:rsidRPr="003E7E2F">
              <w:rPr>
                <w:rFonts w:ascii="Times New Roman" w:hAnsi="Times New Roman" w:cs="Times New Roman"/>
                <w:sz w:val="20"/>
                <w:szCs w:val="20"/>
              </w:rPr>
              <w:t>(27.5)</w:t>
            </w:r>
          </w:p>
          <w:p w14:paraId="5AE2C4F0" w14:textId="77777777" w:rsidR="00AA3D79" w:rsidRPr="003E7E2F" w:rsidRDefault="00AA3D79" w:rsidP="009845DE">
            <w:pPr>
              <w:rPr>
                <w:rFonts w:ascii="Times New Roman" w:hAnsi="Times New Roman" w:cs="Times New Roman"/>
                <w:sz w:val="20"/>
                <w:szCs w:val="20"/>
              </w:rPr>
            </w:pPr>
            <w:r w:rsidRPr="003E7E2F">
              <w:rPr>
                <w:rFonts w:ascii="Times New Roman" w:hAnsi="Times New Roman" w:cs="Times New Roman"/>
                <w:sz w:val="20"/>
                <w:szCs w:val="20"/>
              </w:rPr>
              <w:t>(72.5)</w:t>
            </w:r>
          </w:p>
        </w:tc>
        <w:tc>
          <w:tcPr>
            <w:tcW w:w="540" w:type="dxa"/>
            <w:tcBorders>
              <w:top w:val="single" w:sz="4" w:space="0" w:color="auto"/>
            </w:tcBorders>
          </w:tcPr>
          <w:p w14:paraId="48AA08C6" w14:textId="77777777" w:rsidR="00AA3D79" w:rsidRPr="003E7E2F" w:rsidRDefault="00AA3D79" w:rsidP="009845DE">
            <w:pPr>
              <w:jc w:val="center"/>
              <w:rPr>
                <w:rFonts w:ascii="Times New Roman" w:hAnsi="Times New Roman" w:cs="Times New Roman"/>
                <w:sz w:val="20"/>
                <w:szCs w:val="20"/>
              </w:rPr>
            </w:pPr>
          </w:p>
          <w:p w14:paraId="3E1F68C0" w14:textId="77777777" w:rsidR="00AA3D79" w:rsidRPr="003E7E2F" w:rsidRDefault="00AA3D79" w:rsidP="009845DE">
            <w:pPr>
              <w:jc w:val="center"/>
              <w:rPr>
                <w:rFonts w:ascii="Times New Roman" w:hAnsi="Times New Roman" w:cs="Times New Roman"/>
                <w:sz w:val="20"/>
                <w:szCs w:val="20"/>
              </w:rPr>
            </w:pPr>
            <w:r w:rsidRPr="003E7E2F">
              <w:rPr>
                <w:rFonts w:ascii="Times New Roman" w:hAnsi="Times New Roman" w:cs="Times New Roman"/>
                <w:sz w:val="20"/>
                <w:szCs w:val="20"/>
              </w:rPr>
              <w:t>97</w:t>
            </w:r>
          </w:p>
          <w:p w14:paraId="560258E7" w14:textId="77777777" w:rsidR="00AA3D79" w:rsidRPr="003E7E2F" w:rsidRDefault="00AA3D79" w:rsidP="009845DE">
            <w:pPr>
              <w:jc w:val="center"/>
              <w:rPr>
                <w:rFonts w:ascii="Times New Roman" w:hAnsi="Times New Roman" w:cs="Times New Roman"/>
                <w:sz w:val="20"/>
                <w:szCs w:val="20"/>
              </w:rPr>
            </w:pPr>
            <w:r w:rsidRPr="003E7E2F">
              <w:rPr>
                <w:rFonts w:ascii="Times New Roman" w:hAnsi="Times New Roman" w:cs="Times New Roman"/>
                <w:sz w:val="20"/>
                <w:szCs w:val="20"/>
              </w:rPr>
              <w:t>73</w:t>
            </w:r>
          </w:p>
        </w:tc>
        <w:tc>
          <w:tcPr>
            <w:tcW w:w="1170" w:type="dxa"/>
            <w:tcBorders>
              <w:top w:val="single" w:sz="4" w:space="0" w:color="auto"/>
            </w:tcBorders>
          </w:tcPr>
          <w:p w14:paraId="331976E0" w14:textId="77777777" w:rsidR="00AA3D79" w:rsidRPr="003E7E2F" w:rsidRDefault="00AA3D79" w:rsidP="009845DE">
            <w:pPr>
              <w:jc w:val="center"/>
              <w:rPr>
                <w:rFonts w:ascii="Times New Roman" w:hAnsi="Times New Roman" w:cs="Times New Roman"/>
                <w:sz w:val="20"/>
                <w:szCs w:val="20"/>
              </w:rPr>
            </w:pPr>
          </w:p>
          <w:p w14:paraId="72F24ADC" w14:textId="77777777" w:rsidR="00AA3D79" w:rsidRPr="003E7E2F" w:rsidRDefault="00AA3D79" w:rsidP="009845DE">
            <w:pPr>
              <w:jc w:val="center"/>
              <w:rPr>
                <w:rFonts w:ascii="Times New Roman" w:hAnsi="Times New Roman" w:cs="Times New Roman"/>
                <w:sz w:val="20"/>
                <w:szCs w:val="20"/>
              </w:rPr>
            </w:pPr>
            <w:r w:rsidRPr="003E7E2F">
              <w:rPr>
                <w:rFonts w:ascii="Times New Roman" w:hAnsi="Times New Roman" w:cs="Times New Roman"/>
                <w:sz w:val="20"/>
                <w:szCs w:val="20"/>
              </w:rPr>
              <w:t>(57.1)</w:t>
            </w:r>
          </w:p>
          <w:p w14:paraId="542ED1CE" w14:textId="77777777" w:rsidR="00AA3D79" w:rsidRPr="003E7E2F" w:rsidRDefault="00AA3D79" w:rsidP="009845DE">
            <w:pPr>
              <w:jc w:val="center"/>
              <w:rPr>
                <w:rFonts w:ascii="Times New Roman" w:hAnsi="Times New Roman" w:cs="Times New Roman"/>
                <w:sz w:val="20"/>
                <w:szCs w:val="20"/>
              </w:rPr>
            </w:pPr>
            <w:r w:rsidRPr="003E7E2F">
              <w:rPr>
                <w:rFonts w:ascii="Times New Roman" w:hAnsi="Times New Roman" w:cs="Times New Roman"/>
                <w:sz w:val="20"/>
                <w:szCs w:val="20"/>
              </w:rPr>
              <w:t>(42.9)</w:t>
            </w:r>
          </w:p>
        </w:tc>
        <w:tc>
          <w:tcPr>
            <w:tcW w:w="1620" w:type="dxa"/>
            <w:gridSpan w:val="2"/>
            <w:tcBorders>
              <w:top w:val="single" w:sz="4" w:space="0" w:color="auto"/>
            </w:tcBorders>
          </w:tcPr>
          <w:p w14:paraId="2333BDA7" w14:textId="77777777" w:rsidR="00AA3D79" w:rsidRPr="003E7E2F" w:rsidRDefault="00AA3D79" w:rsidP="009845DE">
            <w:pPr>
              <w:jc w:val="center"/>
              <w:rPr>
                <w:rFonts w:ascii="Times New Roman" w:hAnsi="Times New Roman" w:cs="Times New Roman"/>
                <w:sz w:val="20"/>
                <w:szCs w:val="20"/>
              </w:rPr>
            </w:pPr>
          </w:p>
          <w:p w14:paraId="12FF8623" w14:textId="77777777" w:rsidR="00AA3D79" w:rsidRPr="003E7E2F" w:rsidRDefault="00AA3D79" w:rsidP="009845DE">
            <w:pPr>
              <w:jc w:val="center"/>
              <w:rPr>
                <w:rFonts w:ascii="Times New Roman" w:hAnsi="Times New Roman" w:cs="Times New Roman"/>
                <w:sz w:val="20"/>
                <w:szCs w:val="20"/>
              </w:rPr>
            </w:pPr>
            <w:r w:rsidRPr="003E7E2F">
              <w:rPr>
                <w:rFonts w:ascii="Times New Roman" w:hAnsi="Times New Roman" w:cs="Times New Roman"/>
                <w:sz w:val="20"/>
                <w:szCs w:val="20"/>
              </w:rPr>
              <w:t>---</w:t>
            </w:r>
          </w:p>
          <w:p w14:paraId="6FC9B7B7" w14:textId="77777777" w:rsidR="00AA3D79" w:rsidRPr="003E7E2F" w:rsidRDefault="00AA3D79" w:rsidP="009845DE">
            <w:pPr>
              <w:jc w:val="center"/>
              <w:rPr>
                <w:rFonts w:ascii="Times New Roman" w:hAnsi="Times New Roman" w:cs="Times New Roman"/>
                <w:sz w:val="20"/>
                <w:szCs w:val="20"/>
              </w:rPr>
            </w:pPr>
          </w:p>
        </w:tc>
      </w:tr>
      <w:tr w:rsidR="00AA3D79" w:rsidRPr="00F55842" w14:paraId="6C04BECA" w14:textId="77777777" w:rsidTr="00C41DF2">
        <w:tc>
          <w:tcPr>
            <w:tcW w:w="4855" w:type="dxa"/>
          </w:tcPr>
          <w:p w14:paraId="32546204" w14:textId="77777777" w:rsidR="00AA3D79" w:rsidRPr="003E7E2F" w:rsidRDefault="00AA3D79" w:rsidP="009845DE">
            <w:pPr>
              <w:rPr>
                <w:rFonts w:ascii="Times New Roman" w:hAnsi="Times New Roman" w:cs="Times New Roman"/>
                <w:sz w:val="20"/>
                <w:szCs w:val="20"/>
              </w:rPr>
            </w:pPr>
            <w:bookmarkStart w:id="0" w:name="_GoBack"/>
            <w:bookmarkEnd w:id="0"/>
          </w:p>
          <w:p w14:paraId="6A410439" w14:textId="77777777" w:rsidR="00AA3D79" w:rsidRPr="003E7E2F" w:rsidRDefault="00AA3D79" w:rsidP="009845DE">
            <w:pPr>
              <w:rPr>
                <w:rFonts w:ascii="Times New Roman" w:hAnsi="Times New Roman" w:cs="Times New Roman"/>
                <w:sz w:val="20"/>
                <w:szCs w:val="20"/>
              </w:rPr>
            </w:pPr>
            <w:r w:rsidRPr="003E7E2F">
              <w:rPr>
                <w:rFonts w:ascii="Times New Roman" w:hAnsi="Times New Roman" w:cs="Times New Roman"/>
                <w:sz w:val="20"/>
                <w:szCs w:val="20"/>
              </w:rPr>
              <w:t>Gender, n (%)</w:t>
            </w:r>
          </w:p>
          <w:p w14:paraId="5B4BF791" w14:textId="77777777" w:rsidR="00AA3D79" w:rsidRPr="003E7E2F" w:rsidRDefault="00AA3D79" w:rsidP="009845DE">
            <w:pPr>
              <w:rPr>
                <w:rFonts w:ascii="Times New Roman" w:hAnsi="Times New Roman" w:cs="Times New Roman"/>
                <w:sz w:val="20"/>
                <w:szCs w:val="20"/>
              </w:rPr>
            </w:pPr>
            <w:r w:rsidRPr="003E7E2F">
              <w:rPr>
                <w:rFonts w:ascii="Times New Roman" w:hAnsi="Times New Roman" w:cs="Times New Roman"/>
                <w:sz w:val="20"/>
                <w:szCs w:val="20"/>
              </w:rPr>
              <w:t xml:space="preserve">   Male</w:t>
            </w:r>
          </w:p>
          <w:p w14:paraId="0C654EFE" w14:textId="77777777" w:rsidR="00AA3D79" w:rsidRPr="003E7E2F" w:rsidRDefault="00AA3D79" w:rsidP="009845DE">
            <w:pPr>
              <w:rPr>
                <w:rFonts w:ascii="Times New Roman" w:hAnsi="Times New Roman" w:cs="Times New Roman"/>
                <w:sz w:val="20"/>
                <w:szCs w:val="20"/>
              </w:rPr>
            </w:pPr>
            <w:r w:rsidRPr="003E7E2F">
              <w:rPr>
                <w:rFonts w:ascii="Times New Roman" w:hAnsi="Times New Roman" w:cs="Times New Roman"/>
                <w:sz w:val="20"/>
                <w:szCs w:val="20"/>
              </w:rPr>
              <w:t xml:space="preserve">   Female</w:t>
            </w:r>
          </w:p>
        </w:tc>
        <w:tc>
          <w:tcPr>
            <w:tcW w:w="810" w:type="dxa"/>
          </w:tcPr>
          <w:p w14:paraId="25942D88" w14:textId="77777777" w:rsidR="00AA3D79" w:rsidRPr="003E7E2F" w:rsidRDefault="00AA3D79" w:rsidP="009845DE">
            <w:pPr>
              <w:jc w:val="center"/>
              <w:rPr>
                <w:rFonts w:ascii="Times New Roman" w:hAnsi="Times New Roman" w:cs="Times New Roman"/>
                <w:sz w:val="20"/>
                <w:szCs w:val="20"/>
              </w:rPr>
            </w:pPr>
          </w:p>
          <w:p w14:paraId="12C38A28" w14:textId="77777777" w:rsidR="006927C5" w:rsidRPr="003E7E2F" w:rsidRDefault="00AA3D79" w:rsidP="009845DE">
            <w:pPr>
              <w:jc w:val="center"/>
              <w:rPr>
                <w:rFonts w:ascii="Times New Roman" w:hAnsi="Times New Roman" w:cs="Times New Roman"/>
                <w:sz w:val="20"/>
                <w:szCs w:val="20"/>
              </w:rPr>
            </w:pPr>
            <w:r w:rsidRPr="003E7E2F">
              <w:rPr>
                <w:rFonts w:ascii="Times New Roman" w:hAnsi="Times New Roman" w:cs="Times New Roman"/>
                <w:sz w:val="20"/>
                <w:szCs w:val="20"/>
              </w:rPr>
              <w:t xml:space="preserve">  </w:t>
            </w:r>
          </w:p>
          <w:p w14:paraId="40A38A48" w14:textId="59EDCC4D" w:rsidR="00AA3D79" w:rsidRPr="003E7E2F" w:rsidRDefault="00AA3D79" w:rsidP="009845DE">
            <w:pPr>
              <w:jc w:val="center"/>
              <w:rPr>
                <w:rFonts w:ascii="Times New Roman" w:hAnsi="Times New Roman" w:cs="Times New Roman"/>
                <w:sz w:val="20"/>
                <w:szCs w:val="20"/>
              </w:rPr>
            </w:pPr>
            <w:r w:rsidRPr="003E7E2F">
              <w:rPr>
                <w:rFonts w:ascii="Times New Roman" w:hAnsi="Times New Roman" w:cs="Times New Roman"/>
                <w:sz w:val="20"/>
                <w:szCs w:val="20"/>
              </w:rPr>
              <w:t>96</w:t>
            </w:r>
          </w:p>
          <w:p w14:paraId="5CFCB7C2" w14:textId="77777777" w:rsidR="00AA3D79" w:rsidRPr="003E7E2F" w:rsidRDefault="00AA3D79" w:rsidP="009845DE">
            <w:pPr>
              <w:jc w:val="center"/>
              <w:rPr>
                <w:rFonts w:ascii="Times New Roman" w:hAnsi="Times New Roman" w:cs="Times New Roman"/>
                <w:sz w:val="20"/>
                <w:szCs w:val="20"/>
              </w:rPr>
            </w:pPr>
            <w:r w:rsidRPr="003E7E2F">
              <w:rPr>
                <w:rFonts w:ascii="Times New Roman" w:hAnsi="Times New Roman" w:cs="Times New Roman"/>
                <w:sz w:val="20"/>
                <w:szCs w:val="20"/>
              </w:rPr>
              <w:t>104</w:t>
            </w:r>
          </w:p>
        </w:tc>
        <w:tc>
          <w:tcPr>
            <w:tcW w:w="810" w:type="dxa"/>
          </w:tcPr>
          <w:p w14:paraId="662271E1" w14:textId="77777777" w:rsidR="00AA3D79" w:rsidRPr="003E7E2F" w:rsidRDefault="00AA3D79" w:rsidP="009845DE">
            <w:pPr>
              <w:jc w:val="center"/>
              <w:rPr>
                <w:rFonts w:ascii="Times New Roman" w:hAnsi="Times New Roman" w:cs="Times New Roman"/>
                <w:sz w:val="20"/>
                <w:szCs w:val="20"/>
              </w:rPr>
            </w:pPr>
          </w:p>
          <w:p w14:paraId="44D58C19" w14:textId="77777777" w:rsidR="006927C5" w:rsidRPr="003E7E2F" w:rsidRDefault="006927C5" w:rsidP="009845DE">
            <w:pPr>
              <w:rPr>
                <w:rFonts w:ascii="Times New Roman" w:hAnsi="Times New Roman" w:cs="Times New Roman"/>
                <w:sz w:val="20"/>
                <w:szCs w:val="20"/>
              </w:rPr>
            </w:pPr>
          </w:p>
          <w:p w14:paraId="5277ADDD" w14:textId="7297CE62" w:rsidR="00AA3D79" w:rsidRPr="003E7E2F" w:rsidRDefault="00AA3D79" w:rsidP="009845DE">
            <w:pPr>
              <w:rPr>
                <w:rFonts w:ascii="Times New Roman" w:hAnsi="Times New Roman" w:cs="Times New Roman"/>
                <w:sz w:val="20"/>
                <w:szCs w:val="20"/>
              </w:rPr>
            </w:pPr>
            <w:r w:rsidRPr="003E7E2F">
              <w:rPr>
                <w:rFonts w:ascii="Times New Roman" w:hAnsi="Times New Roman" w:cs="Times New Roman"/>
                <w:sz w:val="20"/>
                <w:szCs w:val="20"/>
              </w:rPr>
              <w:t>(48)</w:t>
            </w:r>
          </w:p>
          <w:p w14:paraId="5455CB0E" w14:textId="77777777" w:rsidR="00AA3D79" w:rsidRPr="003E7E2F" w:rsidRDefault="00AA3D79" w:rsidP="009845DE">
            <w:pPr>
              <w:rPr>
                <w:rFonts w:ascii="Times New Roman" w:hAnsi="Times New Roman" w:cs="Times New Roman"/>
                <w:sz w:val="20"/>
                <w:szCs w:val="20"/>
              </w:rPr>
            </w:pPr>
            <w:r w:rsidRPr="003E7E2F">
              <w:rPr>
                <w:rFonts w:ascii="Times New Roman" w:hAnsi="Times New Roman" w:cs="Times New Roman"/>
                <w:sz w:val="20"/>
                <w:szCs w:val="20"/>
              </w:rPr>
              <w:t>(52)</w:t>
            </w:r>
          </w:p>
        </w:tc>
        <w:tc>
          <w:tcPr>
            <w:tcW w:w="540" w:type="dxa"/>
          </w:tcPr>
          <w:p w14:paraId="7A5BB4C5" w14:textId="77777777" w:rsidR="00AA3D79" w:rsidRPr="003E7E2F" w:rsidRDefault="00AA3D79" w:rsidP="009845DE">
            <w:pPr>
              <w:jc w:val="center"/>
              <w:rPr>
                <w:rFonts w:ascii="Times New Roman" w:hAnsi="Times New Roman" w:cs="Times New Roman"/>
                <w:sz w:val="20"/>
                <w:szCs w:val="20"/>
              </w:rPr>
            </w:pPr>
          </w:p>
          <w:p w14:paraId="0F13504E" w14:textId="77777777" w:rsidR="006927C5" w:rsidRPr="003E7E2F" w:rsidRDefault="006927C5" w:rsidP="009845DE">
            <w:pPr>
              <w:jc w:val="center"/>
              <w:rPr>
                <w:rFonts w:ascii="Times New Roman" w:hAnsi="Times New Roman" w:cs="Times New Roman"/>
                <w:sz w:val="20"/>
                <w:szCs w:val="20"/>
              </w:rPr>
            </w:pPr>
          </w:p>
          <w:p w14:paraId="2B32DDDB" w14:textId="4F6C76B8" w:rsidR="00AA3D79" w:rsidRPr="003E7E2F" w:rsidRDefault="00AA3D79" w:rsidP="009845DE">
            <w:pPr>
              <w:jc w:val="center"/>
              <w:rPr>
                <w:rFonts w:ascii="Times New Roman" w:hAnsi="Times New Roman" w:cs="Times New Roman"/>
                <w:sz w:val="20"/>
                <w:szCs w:val="20"/>
              </w:rPr>
            </w:pPr>
            <w:r w:rsidRPr="003E7E2F">
              <w:rPr>
                <w:rFonts w:ascii="Times New Roman" w:hAnsi="Times New Roman" w:cs="Times New Roman"/>
                <w:sz w:val="20"/>
                <w:szCs w:val="20"/>
              </w:rPr>
              <w:t>89</w:t>
            </w:r>
          </w:p>
          <w:p w14:paraId="5975F0CD" w14:textId="77777777" w:rsidR="00AA3D79" w:rsidRPr="003E7E2F" w:rsidRDefault="00AA3D79" w:rsidP="009845DE">
            <w:pPr>
              <w:jc w:val="center"/>
              <w:rPr>
                <w:rFonts w:ascii="Times New Roman" w:hAnsi="Times New Roman" w:cs="Times New Roman"/>
                <w:sz w:val="20"/>
                <w:szCs w:val="20"/>
              </w:rPr>
            </w:pPr>
            <w:r w:rsidRPr="003E7E2F">
              <w:rPr>
                <w:rFonts w:ascii="Times New Roman" w:hAnsi="Times New Roman" w:cs="Times New Roman"/>
                <w:sz w:val="20"/>
                <w:szCs w:val="20"/>
              </w:rPr>
              <w:t>81</w:t>
            </w:r>
          </w:p>
        </w:tc>
        <w:tc>
          <w:tcPr>
            <w:tcW w:w="1170" w:type="dxa"/>
          </w:tcPr>
          <w:p w14:paraId="1CA3C4F0" w14:textId="77777777" w:rsidR="00AA3D79" w:rsidRPr="003E7E2F" w:rsidRDefault="00AA3D79" w:rsidP="009845DE">
            <w:pPr>
              <w:jc w:val="center"/>
              <w:rPr>
                <w:rFonts w:ascii="Times New Roman" w:hAnsi="Times New Roman" w:cs="Times New Roman"/>
                <w:sz w:val="20"/>
                <w:szCs w:val="20"/>
              </w:rPr>
            </w:pPr>
          </w:p>
          <w:p w14:paraId="5C4F6913" w14:textId="77777777" w:rsidR="006927C5" w:rsidRPr="003E7E2F" w:rsidRDefault="006927C5" w:rsidP="009845DE">
            <w:pPr>
              <w:jc w:val="center"/>
              <w:rPr>
                <w:rFonts w:ascii="Times New Roman" w:hAnsi="Times New Roman" w:cs="Times New Roman"/>
                <w:sz w:val="20"/>
                <w:szCs w:val="20"/>
              </w:rPr>
            </w:pPr>
          </w:p>
          <w:p w14:paraId="51C6E435" w14:textId="72FC838B" w:rsidR="00AA3D79" w:rsidRPr="003E7E2F" w:rsidRDefault="00AA3D79" w:rsidP="009845DE">
            <w:pPr>
              <w:jc w:val="center"/>
              <w:rPr>
                <w:rFonts w:ascii="Times New Roman" w:hAnsi="Times New Roman" w:cs="Times New Roman"/>
                <w:sz w:val="20"/>
                <w:szCs w:val="20"/>
              </w:rPr>
            </w:pPr>
            <w:r w:rsidRPr="003E7E2F">
              <w:rPr>
                <w:rFonts w:ascii="Times New Roman" w:hAnsi="Times New Roman" w:cs="Times New Roman"/>
                <w:sz w:val="20"/>
                <w:szCs w:val="20"/>
              </w:rPr>
              <w:t>(52.4)</w:t>
            </w:r>
          </w:p>
          <w:p w14:paraId="562DA7DC" w14:textId="77777777" w:rsidR="00AA3D79" w:rsidRPr="003E7E2F" w:rsidRDefault="00AA3D79" w:rsidP="009845DE">
            <w:pPr>
              <w:jc w:val="center"/>
              <w:rPr>
                <w:rFonts w:ascii="Times New Roman" w:hAnsi="Times New Roman" w:cs="Times New Roman"/>
                <w:sz w:val="20"/>
                <w:szCs w:val="20"/>
              </w:rPr>
            </w:pPr>
            <w:r w:rsidRPr="003E7E2F">
              <w:rPr>
                <w:rFonts w:ascii="Times New Roman" w:hAnsi="Times New Roman" w:cs="Times New Roman"/>
                <w:sz w:val="20"/>
                <w:szCs w:val="20"/>
              </w:rPr>
              <w:t>(47.6)</w:t>
            </w:r>
          </w:p>
        </w:tc>
        <w:tc>
          <w:tcPr>
            <w:tcW w:w="1620" w:type="dxa"/>
            <w:gridSpan w:val="2"/>
          </w:tcPr>
          <w:p w14:paraId="308D7E43" w14:textId="77777777" w:rsidR="00AA3D79" w:rsidRPr="003E7E2F" w:rsidRDefault="00AA3D79" w:rsidP="009845DE">
            <w:pPr>
              <w:jc w:val="center"/>
              <w:rPr>
                <w:rFonts w:ascii="Times New Roman" w:hAnsi="Times New Roman" w:cs="Times New Roman"/>
                <w:sz w:val="20"/>
                <w:szCs w:val="20"/>
              </w:rPr>
            </w:pPr>
          </w:p>
          <w:p w14:paraId="389FC93F" w14:textId="77777777" w:rsidR="006927C5" w:rsidRPr="003E7E2F" w:rsidRDefault="006927C5" w:rsidP="009845DE">
            <w:pPr>
              <w:jc w:val="center"/>
              <w:rPr>
                <w:rFonts w:ascii="Times New Roman" w:hAnsi="Times New Roman" w:cs="Times New Roman"/>
                <w:sz w:val="20"/>
                <w:szCs w:val="20"/>
              </w:rPr>
            </w:pPr>
          </w:p>
          <w:p w14:paraId="3F3193ED" w14:textId="6D7EE839" w:rsidR="00AA3D79" w:rsidRPr="003E7E2F" w:rsidRDefault="00AA3D79" w:rsidP="009845DE">
            <w:pPr>
              <w:jc w:val="center"/>
              <w:rPr>
                <w:rFonts w:ascii="Times New Roman" w:hAnsi="Times New Roman" w:cs="Times New Roman"/>
                <w:sz w:val="20"/>
                <w:szCs w:val="20"/>
              </w:rPr>
            </w:pPr>
            <w:r w:rsidRPr="003E7E2F">
              <w:rPr>
                <w:rFonts w:ascii="Times New Roman" w:hAnsi="Times New Roman" w:cs="Times New Roman"/>
                <w:sz w:val="20"/>
                <w:szCs w:val="20"/>
              </w:rPr>
              <w:t>---</w:t>
            </w:r>
          </w:p>
        </w:tc>
      </w:tr>
      <w:tr w:rsidR="00AA3D79" w:rsidRPr="00F55842" w14:paraId="200F8922" w14:textId="77777777" w:rsidTr="00C41DF2">
        <w:tc>
          <w:tcPr>
            <w:tcW w:w="4855" w:type="dxa"/>
          </w:tcPr>
          <w:p w14:paraId="0D184778" w14:textId="77777777" w:rsidR="00AA3D79" w:rsidRPr="003E7E2F" w:rsidRDefault="00AA3D79" w:rsidP="009845DE">
            <w:pPr>
              <w:rPr>
                <w:rFonts w:ascii="Times New Roman" w:hAnsi="Times New Roman" w:cs="Times New Roman"/>
                <w:sz w:val="20"/>
                <w:szCs w:val="20"/>
              </w:rPr>
            </w:pPr>
          </w:p>
          <w:p w14:paraId="777A7246" w14:textId="77777777" w:rsidR="00AA3D79" w:rsidRPr="003E7E2F" w:rsidRDefault="00AA3D79" w:rsidP="009845DE">
            <w:pPr>
              <w:rPr>
                <w:rFonts w:ascii="Times New Roman" w:hAnsi="Times New Roman" w:cs="Times New Roman"/>
                <w:sz w:val="20"/>
                <w:szCs w:val="20"/>
              </w:rPr>
            </w:pPr>
            <w:r w:rsidRPr="003E7E2F">
              <w:rPr>
                <w:rFonts w:ascii="Times New Roman" w:hAnsi="Times New Roman" w:cs="Times New Roman"/>
                <w:sz w:val="20"/>
                <w:szCs w:val="20"/>
              </w:rPr>
              <w:t>Race/Ethnicity, n (%)</w:t>
            </w:r>
          </w:p>
          <w:p w14:paraId="2F7EE3AA" w14:textId="77777777" w:rsidR="00AA3D79" w:rsidRPr="003E7E2F" w:rsidRDefault="00AA3D79" w:rsidP="009845DE">
            <w:pPr>
              <w:rPr>
                <w:rFonts w:ascii="Times New Roman" w:hAnsi="Times New Roman" w:cs="Times New Roman"/>
                <w:sz w:val="20"/>
                <w:szCs w:val="20"/>
              </w:rPr>
            </w:pPr>
            <w:r w:rsidRPr="003E7E2F">
              <w:rPr>
                <w:rFonts w:ascii="Times New Roman" w:hAnsi="Times New Roman" w:cs="Times New Roman"/>
                <w:sz w:val="20"/>
                <w:szCs w:val="20"/>
              </w:rPr>
              <w:t xml:space="preserve">   White/Non-Hispanic or Latin</w:t>
            </w:r>
          </w:p>
          <w:p w14:paraId="31F0AA87" w14:textId="77777777" w:rsidR="00AA3D79" w:rsidRPr="003E7E2F" w:rsidRDefault="00AA3D79" w:rsidP="009845DE">
            <w:pPr>
              <w:pStyle w:val="ListParagraph"/>
              <w:ind w:left="150"/>
              <w:rPr>
                <w:rFonts w:ascii="Times New Roman" w:hAnsi="Times New Roman" w:cs="Times New Roman"/>
                <w:sz w:val="20"/>
                <w:szCs w:val="20"/>
              </w:rPr>
            </w:pPr>
            <w:r w:rsidRPr="003E7E2F">
              <w:rPr>
                <w:rFonts w:ascii="Times New Roman" w:hAnsi="Times New Roman" w:cs="Times New Roman"/>
                <w:sz w:val="20"/>
                <w:szCs w:val="20"/>
              </w:rPr>
              <w:t>Black/African American/Non-Hispanic or Latin</w:t>
            </w:r>
          </w:p>
          <w:p w14:paraId="78CAD89A" w14:textId="77777777" w:rsidR="00AA3D79" w:rsidRPr="003E7E2F" w:rsidRDefault="00AA3D79" w:rsidP="009845DE">
            <w:pPr>
              <w:pStyle w:val="ListParagraph"/>
              <w:ind w:left="150"/>
              <w:rPr>
                <w:rFonts w:ascii="Times New Roman" w:hAnsi="Times New Roman" w:cs="Times New Roman"/>
                <w:sz w:val="20"/>
                <w:szCs w:val="20"/>
              </w:rPr>
            </w:pPr>
            <w:r w:rsidRPr="003E7E2F">
              <w:rPr>
                <w:rFonts w:ascii="Times New Roman" w:hAnsi="Times New Roman" w:cs="Times New Roman"/>
                <w:sz w:val="20"/>
                <w:szCs w:val="20"/>
              </w:rPr>
              <w:t>Hispanic/Latin American</w:t>
            </w:r>
          </w:p>
          <w:p w14:paraId="18E48ACD" w14:textId="77777777" w:rsidR="00AA3D79" w:rsidRPr="003E7E2F" w:rsidRDefault="00AA3D79" w:rsidP="009845DE">
            <w:pPr>
              <w:pStyle w:val="ListParagraph"/>
              <w:ind w:left="150"/>
              <w:rPr>
                <w:rFonts w:ascii="Times New Roman" w:hAnsi="Times New Roman" w:cs="Times New Roman"/>
                <w:sz w:val="20"/>
                <w:szCs w:val="20"/>
              </w:rPr>
            </w:pPr>
            <w:r w:rsidRPr="003E7E2F">
              <w:rPr>
                <w:rFonts w:ascii="Times New Roman" w:hAnsi="Times New Roman" w:cs="Times New Roman"/>
                <w:sz w:val="20"/>
                <w:szCs w:val="20"/>
              </w:rPr>
              <w:t>Asian/Non-Hispanic or Latin</w:t>
            </w:r>
          </w:p>
        </w:tc>
        <w:tc>
          <w:tcPr>
            <w:tcW w:w="810" w:type="dxa"/>
          </w:tcPr>
          <w:p w14:paraId="12ADA1E2" w14:textId="77777777" w:rsidR="00AA3D79" w:rsidRPr="003E7E2F" w:rsidRDefault="00AA3D79" w:rsidP="009845DE">
            <w:pPr>
              <w:jc w:val="center"/>
              <w:rPr>
                <w:rFonts w:ascii="Times New Roman" w:hAnsi="Times New Roman" w:cs="Times New Roman"/>
                <w:sz w:val="20"/>
                <w:szCs w:val="20"/>
              </w:rPr>
            </w:pPr>
          </w:p>
          <w:p w14:paraId="2A28128D" w14:textId="77777777" w:rsidR="00AA3D79" w:rsidRPr="003E7E2F" w:rsidRDefault="00AA3D79" w:rsidP="009845DE">
            <w:pPr>
              <w:jc w:val="center"/>
              <w:rPr>
                <w:rFonts w:ascii="Times New Roman" w:hAnsi="Times New Roman" w:cs="Times New Roman"/>
                <w:sz w:val="20"/>
                <w:szCs w:val="20"/>
              </w:rPr>
            </w:pPr>
          </w:p>
          <w:p w14:paraId="5E5C6E95" w14:textId="77777777" w:rsidR="00AA3D79" w:rsidRPr="003E7E2F" w:rsidRDefault="00AA3D79" w:rsidP="009845DE">
            <w:pPr>
              <w:jc w:val="center"/>
              <w:rPr>
                <w:rFonts w:ascii="Times New Roman" w:hAnsi="Times New Roman" w:cs="Times New Roman"/>
                <w:sz w:val="20"/>
                <w:szCs w:val="20"/>
              </w:rPr>
            </w:pPr>
            <w:r w:rsidRPr="003E7E2F">
              <w:rPr>
                <w:rFonts w:ascii="Times New Roman" w:hAnsi="Times New Roman" w:cs="Times New Roman"/>
                <w:sz w:val="20"/>
                <w:szCs w:val="20"/>
              </w:rPr>
              <w:t xml:space="preserve">191  </w:t>
            </w:r>
          </w:p>
          <w:p w14:paraId="1B0B2F49" w14:textId="77777777" w:rsidR="00AA3D79" w:rsidRPr="003E7E2F" w:rsidRDefault="00AA3D79" w:rsidP="009845DE">
            <w:pPr>
              <w:jc w:val="center"/>
              <w:rPr>
                <w:rFonts w:ascii="Times New Roman" w:hAnsi="Times New Roman" w:cs="Times New Roman"/>
                <w:sz w:val="20"/>
                <w:szCs w:val="20"/>
              </w:rPr>
            </w:pPr>
            <w:r w:rsidRPr="003E7E2F">
              <w:rPr>
                <w:rFonts w:ascii="Times New Roman" w:hAnsi="Times New Roman" w:cs="Times New Roman"/>
                <w:sz w:val="20"/>
                <w:szCs w:val="20"/>
              </w:rPr>
              <w:t xml:space="preserve">    7</w:t>
            </w:r>
          </w:p>
          <w:p w14:paraId="1721BF3D" w14:textId="77777777" w:rsidR="00AA3D79" w:rsidRPr="003E7E2F" w:rsidRDefault="00AA3D79" w:rsidP="009845DE">
            <w:pPr>
              <w:jc w:val="center"/>
              <w:rPr>
                <w:rFonts w:ascii="Times New Roman" w:hAnsi="Times New Roman" w:cs="Times New Roman"/>
                <w:sz w:val="20"/>
                <w:szCs w:val="20"/>
              </w:rPr>
            </w:pPr>
            <w:r w:rsidRPr="003E7E2F">
              <w:rPr>
                <w:rFonts w:ascii="Times New Roman" w:hAnsi="Times New Roman" w:cs="Times New Roman"/>
                <w:sz w:val="20"/>
                <w:szCs w:val="20"/>
              </w:rPr>
              <w:t xml:space="preserve">    2</w:t>
            </w:r>
          </w:p>
          <w:p w14:paraId="04B25816" w14:textId="77777777" w:rsidR="00AA3D79" w:rsidRPr="003E7E2F" w:rsidRDefault="00AA3D79" w:rsidP="009845DE">
            <w:pPr>
              <w:jc w:val="center"/>
              <w:rPr>
                <w:rFonts w:ascii="Times New Roman" w:hAnsi="Times New Roman" w:cs="Times New Roman"/>
                <w:sz w:val="20"/>
                <w:szCs w:val="20"/>
              </w:rPr>
            </w:pPr>
            <w:r w:rsidRPr="003E7E2F">
              <w:rPr>
                <w:rFonts w:ascii="Times New Roman" w:hAnsi="Times New Roman" w:cs="Times New Roman"/>
                <w:sz w:val="20"/>
                <w:szCs w:val="20"/>
              </w:rPr>
              <w:t xml:space="preserve">    0</w:t>
            </w:r>
          </w:p>
        </w:tc>
        <w:tc>
          <w:tcPr>
            <w:tcW w:w="810" w:type="dxa"/>
          </w:tcPr>
          <w:p w14:paraId="48E9FE10" w14:textId="77777777" w:rsidR="00AA3D79" w:rsidRPr="003E7E2F" w:rsidRDefault="00AA3D79" w:rsidP="009845DE">
            <w:pPr>
              <w:jc w:val="center"/>
              <w:rPr>
                <w:rFonts w:ascii="Times New Roman" w:hAnsi="Times New Roman" w:cs="Times New Roman"/>
                <w:sz w:val="20"/>
                <w:szCs w:val="20"/>
              </w:rPr>
            </w:pPr>
          </w:p>
          <w:p w14:paraId="53C47CE2" w14:textId="77777777" w:rsidR="00AA3D79" w:rsidRPr="003E7E2F" w:rsidRDefault="00AA3D79" w:rsidP="009845DE">
            <w:pPr>
              <w:rPr>
                <w:rFonts w:ascii="Times New Roman" w:hAnsi="Times New Roman" w:cs="Times New Roman"/>
                <w:sz w:val="20"/>
                <w:szCs w:val="20"/>
              </w:rPr>
            </w:pPr>
          </w:p>
          <w:p w14:paraId="33F7D879" w14:textId="77777777" w:rsidR="00AA3D79" w:rsidRPr="003E7E2F" w:rsidRDefault="00AA3D79" w:rsidP="009845DE">
            <w:pPr>
              <w:rPr>
                <w:rFonts w:ascii="Times New Roman" w:hAnsi="Times New Roman" w:cs="Times New Roman"/>
                <w:sz w:val="20"/>
                <w:szCs w:val="20"/>
              </w:rPr>
            </w:pPr>
            <w:r w:rsidRPr="003E7E2F">
              <w:rPr>
                <w:rFonts w:ascii="Times New Roman" w:hAnsi="Times New Roman" w:cs="Times New Roman"/>
                <w:sz w:val="20"/>
                <w:szCs w:val="20"/>
              </w:rPr>
              <w:t>(95.5)</w:t>
            </w:r>
          </w:p>
          <w:p w14:paraId="463862CA" w14:textId="77777777" w:rsidR="00AA3D79" w:rsidRPr="003E7E2F" w:rsidRDefault="00AA3D79" w:rsidP="009845DE">
            <w:pPr>
              <w:rPr>
                <w:rFonts w:ascii="Times New Roman" w:hAnsi="Times New Roman" w:cs="Times New Roman"/>
                <w:sz w:val="20"/>
                <w:szCs w:val="20"/>
              </w:rPr>
            </w:pPr>
            <w:r w:rsidRPr="003E7E2F">
              <w:rPr>
                <w:rFonts w:ascii="Times New Roman" w:hAnsi="Times New Roman" w:cs="Times New Roman"/>
                <w:sz w:val="20"/>
                <w:szCs w:val="20"/>
              </w:rPr>
              <w:t>(3.5)</w:t>
            </w:r>
          </w:p>
          <w:p w14:paraId="7C32A823" w14:textId="77777777" w:rsidR="00AA3D79" w:rsidRPr="003E7E2F" w:rsidRDefault="00AA3D79" w:rsidP="009845DE">
            <w:pPr>
              <w:rPr>
                <w:rFonts w:ascii="Times New Roman" w:hAnsi="Times New Roman" w:cs="Times New Roman"/>
                <w:sz w:val="20"/>
                <w:szCs w:val="20"/>
              </w:rPr>
            </w:pPr>
            <w:r w:rsidRPr="003E7E2F">
              <w:rPr>
                <w:rFonts w:ascii="Times New Roman" w:hAnsi="Times New Roman" w:cs="Times New Roman"/>
                <w:sz w:val="20"/>
                <w:szCs w:val="20"/>
              </w:rPr>
              <w:t>(1)</w:t>
            </w:r>
          </w:p>
          <w:p w14:paraId="3E692EDE" w14:textId="77777777" w:rsidR="00AA3D79" w:rsidRPr="003E7E2F" w:rsidRDefault="00AA3D79" w:rsidP="009845DE">
            <w:pPr>
              <w:rPr>
                <w:rFonts w:ascii="Times New Roman" w:hAnsi="Times New Roman" w:cs="Times New Roman"/>
                <w:sz w:val="20"/>
                <w:szCs w:val="20"/>
              </w:rPr>
            </w:pPr>
            <w:r w:rsidRPr="003E7E2F">
              <w:rPr>
                <w:rFonts w:ascii="Times New Roman" w:hAnsi="Times New Roman" w:cs="Times New Roman"/>
                <w:sz w:val="20"/>
                <w:szCs w:val="20"/>
              </w:rPr>
              <w:t>(0)</w:t>
            </w:r>
          </w:p>
        </w:tc>
        <w:tc>
          <w:tcPr>
            <w:tcW w:w="540" w:type="dxa"/>
          </w:tcPr>
          <w:p w14:paraId="6437C0B4" w14:textId="77777777" w:rsidR="00AA3D79" w:rsidRPr="003E7E2F" w:rsidRDefault="00AA3D79" w:rsidP="009845DE">
            <w:pPr>
              <w:rPr>
                <w:rFonts w:ascii="Times New Roman" w:hAnsi="Times New Roman" w:cs="Times New Roman"/>
                <w:sz w:val="20"/>
                <w:szCs w:val="20"/>
              </w:rPr>
            </w:pPr>
          </w:p>
          <w:p w14:paraId="49E8B339" w14:textId="77777777" w:rsidR="00AA3D79" w:rsidRPr="003E7E2F" w:rsidRDefault="00AA3D79" w:rsidP="009845DE">
            <w:pPr>
              <w:rPr>
                <w:rFonts w:ascii="Times New Roman" w:hAnsi="Times New Roman" w:cs="Times New Roman"/>
                <w:sz w:val="20"/>
                <w:szCs w:val="20"/>
              </w:rPr>
            </w:pPr>
          </w:p>
          <w:p w14:paraId="7F3078E1" w14:textId="77777777" w:rsidR="00AA3D79" w:rsidRPr="003E7E2F" w:rsidRDefault="00AA3D79" w:rsidP="009845DE">
            <w:pPr>
              <w:rPr>
                <w:rFonts w:ascii="Times New Roman" w:hAnsi="Times New Roman" w:cs="Times New Roman"/>
                <w:sz w:val="20"/>
                <w:szCs w:val="20"/>
              </w:rPr>
            </w:pPr>
            <w:r w:rsidRPr="003E7E2F">
              <w:rPr>
                <w:rFonts w:ascii="Times New Roman" w:hAnsi="Times New Roman" w:cs="Times New Roman"/>
                <w:sz w:val="20"/>
                <w:szCs w:val="20"/>
              </w:rPr>
              <w:t>159</w:t>
            </w:r>
          </w:p>
          <w:p w14:paraId="019A5484" w14:textId="77777777" w:rsidR="00AA3D79" w:rsidRPr="003E7E2F" w:rsidRDefault="00AA3D79" w:rsidP="009845DE">
            <w:pPr>
              <w:rPr>
                <w:rFonts w:ascii="Times New Roman" w:hAnsi="Times New Roman" w:cs="Times New Roman"/>
                <w:sz w:val="20"/>
                <w:szCs w:val="20"/>
              </w:rPr>
            </w:pPr>
            <w:r w:rsidRPr="003E7E2F">
              <w:rPr>
                <w:rFonts w:ascii="Times New Roman" w:hAnsi="Times New Roman" w:cs="Times New Roman"/>
                <w:sz w:val="20"/>
                <w:szCs w:val="20"/>
              </w:rPr>
              <w:t>6</w:t>
            </w:r>
          </w:p>
          <w:p w14:paraId="18A8FA56" w14:textId="77777777" w:rsidR="00AA3D79" w:rsidRPr="003E7E2F" w:rsidRDefault="00AA3D79" w:rsidP="009845DE">
            <w:pPr>
              <w:rPr>
                <w:rFonts w:ascii="Times New Roman" w:hAnsi="Times New Roman" w:cs="Times New Roman"/>
                <w:sz w:val="20"/>
                <w:szCs w:val="20"/>
              </w:rPr>
            </w:pPr>
            <w:r w:rsidRPr="003E7E2F">
              <w:rPr>
                <w:rFonts w:ascii="Times New Roman" w:hAnsi="Times New Roman" w:cs="Times New Roman"/>
                <w:sz w:val="20"/>
                <w:szCs w:val="20"/>
              </w:rPr>
              <w:t>4</w:t>
            </w:r>
          </w:p>
          <w:p w14:paraId="2598796E" w14:textId="77777777" w:rsidR="00AA3D79" w:rsidRPr="003E7E2F" w:rsidRDefault="00AA3D79" w:rsidP="009845DE">
            <w:pPr>
              <w:rPr>
                <w:rFonts w:ascii="Times New Roman" w:hAnsi="Times New Roman" w:cs="Times New Roman"/>
                <w:sz w:val="20"/>
                <w:szCs w:val="20"/>
              </w:rPr>
            </w:pPr>
            <w:r w:rsidRPr="003E7E2F">
              <w:rPr>
                <w:rFonts w:ascii="Times New Roman" w:hAnsi="Times New Roman" w:cs="Times New Roman"/>
                <w:sz w:val="20"/>
                <w:szCs w:val="20"/>
              </w:rPr>
              <w:t>1</w:t>
            </w:r>
          </w:p>
        </w:tc>
        <w:tc>
          <w:tcPr>
            <w:tcW w:w="1170" w:type="dxa"/>
          </w:tcPr>
          <w:p w14:paraId="65773B2D" w14:textId="77777777" w:rsidR="00AA3D79" w:rsidRPr="003E7E2F" w:rsidRDefault="00AA3D79" w:rsidP="009845DE">
            <w:pPr>
              <w:jc w:val="center"/>
              <w:rPr>
                <w:rFonts w:ascii="Times New Roman" w:hAnsi="Times New Roman" w:cs="Times New Roman"/>
                <w:sz w:val="20"/>
                <w:szCs w:val="20"/>
              </w:rPr>
            </w:pPr>
          </w:p>
          <w:p w14:paraId="2A26171C" w14:textId="77777777" w:rsidR="00AA3D79" w:rsidRPr="003E7E2F" w:rsidRDefault="00AA3D79" w:rsidP="009845DE">
            <w:pPr>
              <w:jc w:val="center"/>
              <w:rPr>
                <w:rFonts w:ascii="Times New Roman" w:hAnsi="Times New Roman" w:cs="Times New Roman"/>
                <w:sz w:val="20"/>
                <w:szCs w:val="20"/>
              </w:rPr>
            </w:pPr>
          </w:p>
          <w:p w14:paraId="12516298" w14:textId="77777777" w:rsidR="00AA3D79" w:rsidRPr="003E7E2F" w:rsidRDefault="00AA3D79" w:rsidP="009845DE">
            <w:pPr>
              <w:jc w:val="center"/>
              <w:rPr>
                <w:rFonts w:ascii="Times New Roman" w:hAnsi="Times New Roman" w:cs="Times New Roman"/>
                <w:sz w:val="20"/>
                <w:szCs w:val="20"/>
              </w:rPr>
            </w:pPr>
            <w:r w:rsidRPr="003E7E2F">
              <w:rPr>
                <w:rFonts w:ascii="Times New Roman" w:hAnsi="Times New Roman" w:cs="Times New Roman"/>
                <w:sz w:val="20"/>
                <w:szCs w:val="20"/>
              </w:rPr>
              <w:t>(93.5)</w:t>
            </w:r>
          </w:p>
          <w:p w14:paraId="57401764" w14:textId="77777777" w:rsidR="00AA3D79" w:rsidRPr="003E7E2F" w:rsidRDefault="00AA3D79" w:rsidP="009845DE">
            <w:pPr>
              <w:rPr>
                <w:rFonts w:ascii="Times New Roman" w:hAnsi="Times New Roman" w:cs="Times New Roman"/>
                <w:sz w:val="20"/>
                <w:szCs w:val="20"/>
              </w:rPr>
            </w:pPr>
            <w:r w:rsidRPr="003E7E2F">
              <w:rPr>
                <w:rFonts w:ascii="Times New Roman" w:hAnsi="Times New Roman" w:cs="Times New Roman"/>
                <w:sz w:val="20"/>
                <w:szCs w:val="20"/>
              </w:rPr>
              <w:t xml:space="preserve">     (3.5)</w:t>
            </w:r>
          </w:p>
          <w:p w14:paraId="50CE3DAE" w14:textId="77777777" w:rsidR="00AA3D79" w:rsidRPr="003E7E2F" w:rsidRDefault="00AA3D79" w:rsidP="009845DE">
            <w:pPr>
              <w:rPr>
                <w:rFonts w:ascii="Times New Roman" w:hAnsi="Times New Roman" w:cs="Times New Roman"/>
                <w:sz w:val="20"/>
                <w:szCs w:val="20"/>
              </w:rPr>
            </w:pPr>
            <w:r w:rsidRPr="003E7E2F">
              <w:rPr>
                <w:rFonts w:ascii="Times New Roman" w:hAnsi="Times New Roman" w:cs="Times New Roman"/>
                <w:sz w:val="20"/>
                <w:szCs w:val="20"/>
              </w:rPr>
              <w:t xml:space="preserve">     (2.4)</w:t>
            </w:r>
          </w:p>
          <w:p w14:paraId="13211AB3" w14:textId="77777777" w:rsidR="00AA3D79" w:rsidRPr="003E7E2F" w:rsidRDefault="00AA3D79" w:rsidP="009845DE">
            <w:pPr>
              <w:rPr>
                <w:rFonts w:ascii="Times New Roman" w:hAnsi="Times New Roman" w:cs="Times New Roman"/>
                <w:sz w:val="20"/>
                <w:szCs w:val="20"/>
              </w:rPr>
            </w:pPr>
            <w:r w:rsidRPr="003E7E2F">
              <w:rPr>
                <w:rFonts w:ascii="Times New Roman" w:hAnsi="Times New Roman" w:cs="Times New Roman"/>
                <w:sz w:val="20"/>
                <w:szCs w:val="20"/>
              </w:rPr>
              <w:t xml:space="preserve">     (0.6)</w:t>
            </w:r>
          </w:p>
        </w:tc>
        <w:tc>
          <w:tcPr>
            <w:tcW w:w="1620" w:type="dxa"/>
            <w:gridSpan w:val="2"/>
          </w:tcPr>
          <w:p w14:paraId="7809FA60" w14:textId="77777777" w:rsidR="00AA3D79" w:rsidRPr="003E7E2F" w:rsidRDefault="00AA3D79" w:rsidP="009845DE">
            <w:pPr>
              <w:jc w:val="center"/>
              <w:rPr>
                <w:rFonts w:ascii="Times New Roman" w:hAnsi="Times New Roman" w:cs="Times New Roman"/>
                <w:sz w:val="20"/>
                <w:szCs w:val="20"/>
              </w:rPr>
            </w:pPr>
          </w:p>
          <w:p w14:paraId="31D71B4E" w14:textId="77777777" w:rsidR="00AA3D79" w:rsidRPr="003E7E2F" w:rsidRDefault="00AA3D79" w:rsidP="009845DE">
            <w:pPr>
              <w:jc w:val="center"/>
              <w:rPr>
                <w:rFonts w:ascii="Times New Roman" w:hAnsi="Times New Roman" w:cs="Times New Roman"/>
                <w:sz w:val="20"/>
                <w:szCs w:val="20"/>
              </w:rPr>
            </w:pPr>
          </w:p>
          <w:p w14:paraId="243F3E81" w14:textId="77777777" w:rsidR="00AA3D79" w:rsidRPr="003E7E2F" w:rsidRDefault="00AA3D79" w:rsidP="009845DE">
            <w:pPr>
              <w:jc w:val="center"/>
              <w:rPr>
                <w:rFonts w:ascii="Times New Roman" w:hAnsi="Times New Roman" w:cs="Times New Roman"/>
                <w:sz w:val="20"/>
                <w:szCs w:val="20"/>
              </w:rPr>
            </w:pPr>
          </w:p>
          <w:p w14:paraId="294D9310" w14:textId="77777777" w:rsidR="00AA3D79" w:rsidRPr="003E7E2F" w:rsidRDefault="00AA3D79" w:rsidP="009845DE">
            <w:pPr>
              <w:jc w:val="center"/>
              <w:rPr>
                <w:rFonts w:ascii="Times New Roman" w:hAnsi="Times New Roman" w:cs="Times New Roman"/>
                <w:sz w:val="20"/>
                <w:szCs w:val="20"/>
              </w:rPr>
            </w:pPr>
            <w:r w:rsidRPr="003E7E2F">
              <w:rPr>
                <w:rFonts w:ascii="Times New Roman" w:hAnsi="Times New Roman" w:cs="Times New Roman"/>
                <w:sz w:val="20"/>
                <w:szCs w:val="20"/>
              </w:rPr>
              <w:t>---</w:t>
            </w:r>
          </w:p>
        </w:tc>
      </w:tr>
      <w:tr w:rsidR="00AA3D79" w:rsidRPr="00F55842" w14:paraId="309171D6" w14:textId="77777777" w:rsidTr="00C41DF2">
        <w:tc>
          <w:tcPr>
            <w:tcW w:w="4855" w:type="dxa"/>
          </w:tcPr>
          <w:p w14:paraId="0F0C994C" w14:textId="77777777" w:rsidR="00AA3D79" w:rsidRPr="003E7E2F" w:rsidRDefault="00AA3D79" w:rsidP="009845DE">
            <w:pPr>
              <w:rPr>
                <w:rFonts w:ascii="Times New Roman" w:hAnsi="Times New Roman" w:cs="Times New Roman"/>
                <w:sz w:val="20"/>
                <w:szCs w:val="20"/>
              </w:rPr>
            </w:pPr>
          </w:p>
          <w:p w14:paraId="7161B812" w14:textId="77777777" w:rsidR="00AA3D79" w:rsidRPr="003E7E2F" w:rsidRDefault="00CF6F80" w:rsidP="009845DE">
            <w:pPr>
              <w:rPr>
                <w:rFonts w:ascii="Times New Roman" w:hAnsi="Times New Roman" w:cs="Times New Roman"/>
                <w:sz w:val="20"/>
                <w:szCs w:val="20"/>
              </w:rPr>
            </w:pPr>
            <w:r w:rsidRPr="003E7E2F">
              <w:rPr>
                <w:rFonts w:ascii="Times New Roman" w:hAnsi="Times New Roman" w:cs="Times New Roman"/>
                <w:sz w:val="20"/>
                <w:szCs w:val="20"/>
              </w:rPr>
              <w:t>MCHAT-R/F Screening</w:t>
            </w:r>
            <w:r w:rsidR="00AA3D79" w:rsidRPr="003E7E2F">
              <w:rPr>
                <w:rFonts w:ascii="Times New Roman" w:hAnsi="Times New Roman" w:cs="Times New Roman"/>
                <w:sz w:val="20"/>
                <w:szCs w:val="20"/>
              </w:rPr>
              <w:t>,</w:t>
            </w:r>
            <w:r w:rsidRPr="003E7E2F">
              <w:rPr>
                <w:rFonts w:ascii="Times New Roman" w:hAnsi="Times New Roman" w:cs="Times New Roman"/>
                <w:sz w:val="20"/>
                <w:szCs w:val="20"/>
              </w:rPr>
              <w:t xml:space="preserve"> </w:t>
            </w:r>
            <w:r w:rsidR="00AA3D79" w:rsidRPr="003E7E2F">
              <w:rPr>
                <w:rFonts w:ascii="Times New Roman" w:hAnsi="Times New Roman" w:cs="Times New Roman"/>
                <w:sz w:val="20"/>
                <w:szCs w:val="20"/>
              </w:rPr>
              <w:t>n (%)</w:t>
            </w:r>
          </w:p>
          <w:p w14:paraId="4335CBC7" w14:textId="77777777" w:rsidR="006927C5" w:rsidRPr="003E7E2F" w:rsidRDefault="00AA3D79" w:rsidP="006927C5">
            <w:pPr>
              <w:rPr>
                <w:rFonts w:ascii="Times New Roman" w:hAnsi="Times New Roman" w:cs="Times New Roman"/>
                <w:sz w:val="20"/>
                <w:szCs w:val="20"/>
              </w:rPr>
            </w:pPr>
            <w:r w:rsidRPr="003E7E2F">
              <w:rPr>
                <w:rFonts w:ascii="Times New Roman" w:hAnsi="Times New Roman" w:cs="Times New Roman"/>
                <w:sz w:val="20"/>
                <w:szCs w:val="20"/>
              </w:rPr>
              <w:t xml:space="preserve">   Completed</w:t>
            </w:r>
          </w:p>
          <w:p w14:paraId="4960A837" w14:textId="21688EAA" w:rsidR="00AA3D79" w:rsidRPr="003E7E2F" w:rsidRDefault="00AA3D79" w:rsidP="006927C5">
            <w:pPr>
              <w:rPr>
                <w:rFonts w:ascii="Times New Roman" w:hAnsi="Times New Roman" w:cs="Times New Roman"/>
                <w:sz w:val="20"/>
                <w:szCs w:val="20"/>
              </w:rPr>
            </w:pPr>
            <w:r w:rsidRPr="003E7E2F">
              <w:rPr>
                <w:rFonts w:ascii="Times New Roman" w:hAnsi="Times New Roman" w:cs="Times New Roman"/>
                <w:sz w:val="20"/>
                <w:szCs w:val="20"/>
              </w:rPr>
              <w:t xml:space="preserve">   Not Completed</w:t>
            </w:r>
          </w:p>
        </w:tc>
        <w:tc>
          <w:tcPr>
            <w:tcW w:w="810" w:type="dxa"/>
          </w:tcPr>
          <w:p w14:paraId="1C22157B" w14:textId="77777777" w:rsidR="00AA3D79" w:rsidRPr="003E7E2F" w:rsidRDefault="00AA3D79" w:rsidP="009845DE">
            <w:pPr>
              <w:jc w:val="center"/>
              <w:rPr>
                <w:rFonts w:ascii="Times New Roman" w:hAnsi="Times New Roman" w:cs="Times New Roman"/>
                <w:sz w:val="20"/>
                <w:szCs w:val="20"/>
              </w:rPr>
            </w:pPr>
          </w:p>
          <w:p w14:paraId="546264A3" w14:textId="77777777" w:rsidR="006927C5" w:rsidRPr="003E7E2F" w:rsidRDefault="00AA3D79" w:rsidP="009845DE">
            <w:pPr>
              <w:jc w:val="center"/>
              <w:rPr>
                <w:rFonts w:ascii="Times New Roman" w:hAnsi="Times New Roman" w:cs="Times New Roman"/>
                <w:sz w:val="20"/>
                <w:szCs w:val="20"/>
              </w:rPr>
            </w:pPr>
            <w:r w:rsidRPr="003E7E2F">
              <w:rPr>
                <w:rFonts w:ascii="Times New Roman" w:hAnsi="Times New Roman" w:cs="Times New Roman"/>
                <w:sz w:val="20"/>
                <w:szCs w:val="20"/>
              </w:rPr>
              <w:t xml:space="preserve">    </w:t>
            </w:r>
          </w:p>
          <w:p w14:paraId="03D67DD9" w14:textId="62619372" w:rsidR="00AA3D79" w:rsidRPr="003E7E2F" w:rsidRDefault="006927C5" w:rsidP="009845DE">
            <w:pPr>
              <w:jc w:val="center"/>
              <w:rPr>
                <w:rFonts w:ascii="Times New Roman" w:hAnsi="Times New Roman" w:cs="Times New Roman"/>
                <w:sz w:val="20"/>
                <w:szCs w:val="20"/>
              </w:rPr>
            </w:pPr>
            <w:r w:rsidRPr="003E7E2F">
              <w:rPr>
                <w:rFonts w:ascii="Times New Roman" w:hAnsi="Times New Roman" w:cs="Times New Roman"/>
                <w:sz w:val="20"/>
                <w:szCs w:val="20"/>
              </w:rPr>
              <w:t>1</w:t>
            </w:r>
            <w:r w:rsidR="00AA3D79" w:rsidRPr="003E7E2F">
              <w:rPr>
                <w:rFonts w:ascii="Times New Roman" w:hAnsi="Times New Roman" w:cs="Times New Roman"/>
                <w:sz w:val="20"/>
                <w:szCs w:val="20"/>
              </w:rPr>
              <w:t>94</w:t>
            </w:r>
          </w:p>
          <w:p w14:paraId="56A6AEB8" w14:textId="77777777" w:rsidR="00AA3D79" w:rsidRPr="003E7E2F" w:rsidRDefault="00AA3D79" w:rsidP="009845DE">
            <w:pPr>
              <w:jc w:val="center"/>
              <w:rPr>
                <w:rFonts w:ascii="Times New Roman" w:hAnsi="Times New Roman" w:cs="Times New Roman"/>
                <w:sz w:val="20"/>
                <w:szCs w:val="20"/>
              </w:rPr>
            </w:pPr>
            <w:r w:rsidRPr="003E7E2F">
              <w:rPr>
                <w:rFonts w:ascii="Times New Roman" w:hAnsi="Times New Roman" w:cs="Times New Roman"/>
                <w:sz w:val="20"/>
                <w:szCs w:val="20"/>
              </w:rPr>
              <w:t xml:space="preserve">    6</w:t>
            </w:r>
          </w:p>
        </w:tc>
        <w:tc>
          <w:tcPr>
            <w:tcW w:w="810" w:type="dxa"/>
          </w:tcPr>
          <w:p w14:paraId="5389AE39" w14:textId="77777777" w:rsidR="00AA3D79" w:rsidRPr="003E7E2F" w:rsidRDefault="00AA3D79" w:rsidP="009845DE">
            <w:pPr>
              <w:jc w:val="center"/>
              <w:rPr>
                <w:rFonts w:ascii="Times New Roman" w:hAnsi="Times New Roman" w:cs="Times New Roman"/>
                <w:sz w:val="20"/>
                <w:szCs w:val="20"/>
              </w:rPr>
            </w:pPr>
          </w:p>
          <w:p w14:paraId="63ED9154" w14:textId="7FB1C864" w:rsidR="00AA3D79" w:rsidRPr="003E7E2F" w:rsidRDefault="00AA3D79" w:rsidP="009845DE">
            <w:pPr>
              <w:rPr>
                <w:rFonts w:ascii="Times New Roman" w:hAnsi="Times New Roman" w:cs="Times New Roman"/>
                <w:sz w:val="20"/>
                <w:szCs w:val="20"/>
              </w:rPr>
            </w:pPr>
          </w:p>
          <w:p w14:paraId="2BED2E71" w14:textId="77777777" w:rsidR="00AA3D79" w:rsidRPr="003E7E2F" w:rsidRDefault="00AA3D79" w:rsidP="009845DE">
            <w:pPr>
              <w:rPr>
                <w:rFonts w:ascii="Times New Roman" w:hAnsi="Times New Roman" w:cs="Times New Roman"/>
                <w:sz w:val="20"/>
                <w:szCs w:val="20"/>
              </w:rPr>
            </w:pPr>
            <w:r w:rsidRPr="003E7E2F">
              <w:rPr>
                <w:rFonts w:ascii="Times New Roman" w:hAnsi="Times New Roman" w:cs="Times New Roman"/>
                <w:sz w:val="20"/>
                <w:szCs w:val="20"/>
              </w:rPr>
              <w:t>(97)</w:t>
            </w:r>
          </w:p>
          <w:p w14:paraId="451B603F" w14:textId="77777777" w:rsidR="00AA3D79" w:rsidRPr="003E7E2F" w:rsidRDefault="00AA3D79" w:rsidP="009845DE">
            <w:pPr>
              <w:rPr>
                <w:rFonts w:ascii="Times New Roman" w:hAnsi="Times New Roman" w:cs="Times New Roman"/>
                <w:sz w:val="20"/>
                <w:szCs w:val="20"/>
              </w:rPr>
            </w:pPr>
            <w:r w:rsidRPr="003E7E2F">
              <w:rPr>
                <w:rFonts w:ascii="Times New Roman" w:hAnsi="Times New Roman" w:cs="Times New Roman"/>
                <w:sz w:val="20"/>
                <w:szCs w:val="20"/>
              </w:rPr>
              <w:t>(3)</w:t>
            </w:r>
          </w:p>
        </w:tc>
        <w:tc>
          <w:tcPr>
            <w:tcW w:w="540" w:type="dxa"/>
          </w:tcPr>
          <w:p w14:paraId="46481765" w14:textId="77777777" w:rsidR="00AA3D79" w:rsidRPr="003E7E2F" w:rsidRDefault="00AA3D79" w:rsidP="009845DE">
            <w:pPr>
              <w:jc w:val="center"/>
              <w:rPr>
                <w:rFonts w:ascii="Times New Roman" w:hAnsi="Times New Roman" w:cs="Times New Roman"/>
                <w:sz w:val="20"/>
                <w:szCs w:val="20"/>
              </w:rPr>
            </w:pPr>
          </w:p>
          <w:p w14:paraId="3ADA421F" w14:textId="77777777" w:rsidR="006927C5" w:rsidRPr="003E7E2F" w:rsidRDefault="006927C5" w:rsidP="009845DE">
            <w:pPr>
              <w:jc w:val="center"/>
              <w:rPr>
                <w:rFonts w:ascii="Times New Roman" w:hAnsi="Times New Roman" w:cs="Times New Roman"/>
                <w:sz w:val="20"/>
                <w:szCs w:val="20"/>
              </w:rPr>
            </w:pPr>
          </w:p>
          <w:p w14:paraId="2BD8B320" w14:textId="219DB94B" w:rsidR="00AA3D79" w:rsidRPr="003E7E2F" w:rsidRDefault="006927C5" w:rsidP="009845DE">
            <w:pPr>
              <w:jc w:val="center"/>
              <w:rPr>
                <w:rFonts w:ascii="Times New Roman" w:hAnsi="Times New Roman" w:cs="Times New Roman"/>
                <w:sz w:val="20"/>
                <w:szCs w:val="20"/>
              </w:rPr>
            </w:pPr>
            <w:r w:rsidRPr="003E7E2F">
              <w:rPr>
                <w:rFonts w:ascii="Times New Roman" w:hAnsi="Times New Roman" w:cs="Times New Roman"/>
                <w:sz w:val="20"/>
                <w:szCs w:val="20"/>
              </w:rPr>
              <w:t>170</w:t>
            </w:r>
          </w:p>
          <w:p w14:paraId="335C8CEC" w14:textId="77777777" w:rsidR="00AA3D79" w:rsidRPr="003E7E2F" w:rsidRDefault="00AA3D79" w:rsidP="009845DE">
            <w:pPr>
              <w:jc w:val="center"/>
              <w:rPr>
                <w:rFonts w:ascii="Times New Roman" w:hAnsi="Times New Roman" w:cs="Times New Roman"/>
                <w:sz w:val="20"/>
                <w:szCs w:val="20"/>
              </w:rPr>
            </w:pPr>
            <w:r w:rsidRPr="003E7E2F">
              <w:rPr>
                <w:rFonts w:ascii="Times New Roman" w:hAnsi="Times New Roman" w:cs="Times New Roman"/>
                <w:sz w:val="20"/>
                <w:szCs w:val="20"/>
              </w:rPr>
              <w:t>0</w:t>
            </w:r>
          </w:p>
        </w:tc>
        <w:tc>
          <w:tcPr>
            <w:tcW w:w="1170" w:type="dxa"/>
          </w:tcPr>
          <w:p w14:paraId="0096F95A" w14:textId="77777777" w:rsidR="00AA3D79" w:rsidRPr="003E7E2F" w:rsidRDefault="00AA3D79" w:rsidP="009845DE">
            <w:pPr>
              <w:jc w:val="center"/>
              <w:rPr>
                <w:rFonts w:ascii="Times New Roman" w:hAnsi="Times New Roman" w:cs="Times New Roman"/>
                <w:sz w:val="20"/>
                <w:szCs w:val="20"/>
              </w:rPr>
            </w:pPr>
          </w:p>
          <w:p w14:paraId="3BCAE3DC" w14:textId="77777777" w:rsidR="006927C5" w:rsidRPr="003E7E2F" w:rsidRDefault="006927C5" w:rsidP="006927C5">
            <w:pPr>
              <w:rPr>
                <w:rFonts w:ascii="Times New Roman" w:hAnsi="Times New Roman" w:cs="Times New Roman"/>
                <w:sz w:val="20"/>
                <w:szCs w:val="20"/>
              </w:rPr>
            </w:pPr>
            <w:r w:rsidRPr="003E7E2F">
              <w:rPr>
                <w:rFonts w:ascii="Times New Roman" w:hAnsi="Times New Roman" w:cs="Times New Roman"/>
                <w:sz w:val="20"/>
                <w:szCs w:val="20"/>
              </w:rPr>
              <w:t xml:space="preserve">     </w:t>
            </w:r>
          </w:p>
          <w:p w14:paraId="0B4EAC90" w14:textId="181ECA21" w:rsidR="00AA3D79" w:rsidRPr="003E7E2F" w:rsidRDefault="006927C5" w:rsidP="006927C5">
            <w:pPr>
              <w:rPr>
                <w:rFonts w:ascii="Times New Roman" w:hAnsi="Times New Roman" w:cs="Times New Roman"/>
                <w:sz w:val="20"/>
                <w:szCs w:val="20"/>
              </w:rPr>
            </w:pPr>
            <w:r w:rsidRPr="003E7E2F">
              <w:rPr>
                <w:rFonts w:ascii="Times New Roman" w:hAnsi="Times New Roman" w:cs="Times New Roman"/>
                <w:sz w:val="20"/>
                <w:szCs w:val="20"/>
              </w:rPr>
              <w:t xml:space="preserve">     (100)</w:t>
            </w:r>
          </w:p>
          <w:p w14:paraId="643ED9F7" w14:textId="77777777" w:rsidR="00AA3D79" w:rsidRPr="003E7E2F" w:rsidRDefault="00AA3D79" w:rsidP="009845DE">
            <w:pPr>
              <w:rPr>
                <w:rFonts w:ascii="Times New Roman" w:hAnsi="Times New Roman" w:cs="Times New Roman"/>
                <w:sz w:val="20"/>
                <w:szCs w:val="20"/>
              </w:rPr>
            </w:pPr>
            <w:r w:rsidRPr="003E7E2F">
              <w:rPr>
                <w:rFonts w:ascii="Times New Roman" w:hAnsi="Times New Roman" w:cs="Times New Roman"/>
                <w:sz w:val="20"/>
                <w:szCs w:val="20"/>
              </w:rPr>
              <w:t xml:space="preserve">     (0)</w:t>
            </w:r>
          </w:p>
        </w:tc>
        <w:tc>
          <w:tcPr>
            <w:tcW w:w="1620" w:type="dxa"/>
            <w:gridSpan w:val="2"/>
          </w:tcPr>
          <w:p w14:paraId="5A3CC7C6" w14:textId="77777777" w:rsidR="00AA3D79" w:rsidRPr="003E7E2F" w:rsidRDefault="00AA3D79" w:rsidP="009845DE">
            <w:pPr>
              <w:jc w:val="center"/>
              <w:rPr>
                <w:rFonts w:ascii="Times New Roman" w:hAnsi="Times New Roman" w:cs="Times New Roman"/>
                <w:sz w:val="20"/>
                <w:szCs w:val="20"/>
              </w:rPr>
            </w:pPr>
          </w:p>
          <w:p w14:paraId="68C8D81C" w14:textId="77777777" w:rsidR="00AA3D79" w:rsidRPr="003E7E2F" w:rsidRDefault="00AA3D79" w:rsidP="009845DE">
            <w:pPr>
              <w:jc w:val="center"/>
              <w:rPr>
                <w:rFonts w:ascii="Times New Roman" w:hAnsi="Times New Roman" w:cs="Times New Roman"/>
                <w:sz w:val="20"/>
                <w:szCs w:val="20"/>
              </w:rPr>
            </w:pPr>
          </w:p>
          <w:p w14:paraId="7C179A90" w14:textId="5F2D3CDA" w:rsidR="00AA3D79" w:rsidRPr="003E7E2F" w:rsidRDefault="006927C5" w:rsidP="009845DE">
            <w:pPr>
              <w:jc w:val="center"/>
              <w:rPr>
                <w:rFonts w:ascii="Times New Roman" w:hAnsi="Times New Roman" w:cs="Times New Roman"/>
                <w:sz w:val="20"/>
                <w:szCs w:val="20"/>
              </w:rPr>
            </w:pPr>
            <w:r w:rsidRPr="003E7E2F">
              <w:rPr>
                <w:rFonts w:ascii="Times New Roman" w:hAnsi="Times New Roman" w:cs="Times New Roman"/>
                <w:sz w:val="20"/>
                <w:szCs w:val="20"/>
              </w:rPr>
              <w:t>0.01</w:t>
            </w:r>
          </w:p>
        </w:tc>
      </w:tr>
      <w:tr w:rsidR="00AA3D79" w:rsidRPr="00F55842" w14:paraId="3CD75288" w14:textId="77777777" w:rsidTr="00C41DF2">
        <w:tc>
          <w:tcPr>
            <w:tcW w:w="4855" w:type="dxa"/>
          </w:tcPr>
          <w:p w14:paraId="56C8EB65" w14:textId="77777777" w:rsidR="00AA3D79" w:rsidRPr="003E7E2F" w:rsidRDefault="00AA3D79" w:rsidP="009845DE">
            <w:pPr>
              <w:rPr>
                <w:rFonts w:ascii="Times New Roman" w:hAnsi="Times New Roman" w:cs="Times New Roman"/>
                <w:sz w:val="20"/>
                <w:szCs w:val="20"/>
              </w:rPr>
            </w:pPr>
          </w:p>
          <w:p w14:paraId="74FB548F" w14:textId="77777777" w:rsidR="00AA3D79" w:rsidRPr="003E7E2F" w:rsidRDefault="00AA3D79" w:rsidP="009845DE">
            <w:pPr>
              <w:rPr>
                <w:rFonts w:ascii="Times New Roman" w:hAnsi="Times New Roman" w:cs="Times New Roman"/>
                <w:sz w:val="20"/>
                <w:szCs w:val="20"/>
              </w:rPr>
            </w:pPr>
            <w:r w:rsidRPr="003E7E2F">
              <w:rPr>
                <w:rFonts w:ascii="Times New Roman" w:hAnsi="Times New Roman" w:cs="Times New Roman"/>
                <w:sz w:val="20"/>
                <w:szCs w:val="20"/>
              </w:rPr>
              <w:t>ASQ Screening, n (%)</w:t>
            </w:r>
          </w:p>
          <w:p w14:paraId="17C6E924" w14:textId="77777777" w:rsidR="006927C5" w:rsidRPr="003E7E2F" w:rsidRDefault="00AA3D79" w:rsidP="006927C5">
            <w:pPr>
              <w:rPr>
                <w:rFonts w:ascii="Times New Roman" w:hAnsi="Times New Roman" w:cs="Times New Roman"/>
                <w:sz w:val="20"/>
                <w:szCs w:val="20"/>
              </w:rPr>
            </w:pPr>
            <w:r w:rsidRPr="003E7E2F">
              <w:rPr>
                <w:rFonts w:ascii="Times New Roman" w:hAnsi="Times New Roman" w:cs="Times New Roman"/>
                <w:sz w:val="20"/>
                <w:szCs w:val="20"/>
              </w:rPr>
              <w:t xml:space="preserve">   Completed</w:t>
            </w:r>
          </w:p>
          <w:p w14:paraId="1CFA0246" w14:textId="2383F125" w:rsidR="00AA3D79" w:rsidRPr="003E7E2F" w:rsidRDefault="00AA3D79" w:rsidP="006927C5">
            <w:pPr>
              <w:rPr>
                <w:rFonts w:ascii="Times New Roman" w:hAnsi="Times New Roman" w:cs="Times New Roman"/>
                <w:sz w:val="20"/>
                <w:szCs w:val="20"/>
              </w:rPr>
            </w:pPr>
            <w:r w:rsidRPr="003E7E2F">
              <w:rPr>
                <w:rFonts w:ascii="Times New Roman" w:hAnsi="Times New Roman" w:cs="Times New Roman"/>
                <w:sz w:val="20"/>
                <w:szCs w:val="20"/>
              </w:rPr>
              <w:t xml:space="preserve">   Not Completed</w:t>
            </w:r>
          </w:p>
        </w:tc>
        <w:tc>
          <w:tcPr>
            <w:tcW w:w="810" w:type="dxa"/>
          </w:tcPr>
          <w:p w14:paraId="3E35ED4E" w14:textId="77777777" w:rsidR="00AA3D79" w:rsidRPr="003E7E2F" w:rsidRDefault="00AA3D79" w:rsidP="009845DE">
            <w:pPr>
              <w:jc w:val="center"/>
              <w:rPr>
                <w:rFonts w:ascii="Times New Roman" w:hAnsi="Times New Roman" w:cs="Times New Roman"/>
                <w:sz w:val="20"/>
                <w:szCs w:val="20"/>
              </w:rPr>
            </w:pPr>
          </w:p>
          <w:p w14:paraId="35DD93D1" w14:textId="78BB2174" w:rsidR="00AA3D79" w:rsidRPr="003E7E2F" w:rsidRDefault="00AA3D79" w:rsidP="009845DE">
            <w:pPr>
              <w:jc w:val="center"/>
              <w:rPr>
                <w:rFonts w:ascii="Times New Roman" w:hAnsi="Times New Roman" w:cs="Times New Roman"/>
                <w:sz w:val="20"/>
                <w:szCs w:val="20"/>
              </w:rPr>
            </w:pPr>
            <w:r w:rsidRPr="003E7E2F">
              <w:rPr>
                <w:rFonts w:ascii="Times New Roman" w:hAnsi="Times New Roman" w:cs="Times New Roman"/>
                <w:sz w:val="20"/>
                <w:szCs w:val="20"/>
              </w:rPr>
              <w:t xml:space="preserve">    </w:t>
            </w:r>
          </w:p>
          <w:p w14:paraId="107C8189" w14:textId="77777777" w:rsidR="00AA3D79" w:rsidRPr="003E7E2F" w:rsidRDefault="00AA3D79" w:rsidP="009845DE">
            <w:pPr>
              <w:jc w:val="center"/>
              <w:rPr>
                <w:rFonts w:ascii="Times New Roman" w:hAnsi="Times New Roman" w:cs="Times New Roman"/>
                <w:sz w:val="20"/>
                <w:szCs w:val="20"/>
              </w:rPr>
            </w:pPr>
            <w:r w:rsidRPr="003E7E2F">
              <w:rPr>
                <w:rFonts w:ascii="Times New Roman" w:hAnsi="Times New Roman" w:cs="Times New Roman"/>
                <w:sz w:val="20"/>
                <w:szCs w:val="20"/>
              </w:rPr>
              <w:t>180</w:t>
            </w:r>
          </w:p>
          <w:p w14:paraId="1382189F" w14:textId="77777777" w:rsidR="00AA3D79" w:rsidRPr="003E7E2F" w:rsidRDefault="00AA3D79" w:rsidP="009845DE">
            <w:pPr>
              <w:jc w:val="center"/>
              <w:rPr>
                <w:rFonts w:ascii="Times New Roman" w:hAnsi="Times New Roman" w:cs="Times New Roman"/>
                <w:sz w:val="20"/>
                <w:szCs w:val="20"/>
              </w:rPr>
            </w:pPr>
            <w:r w:rsidRPr="003E7E2F">
              <w:rPr>
                <w:rFonts w:ascii="Times New Roman" w:hAnsi="Times New Roman" w:cs="Times New Roman"/>
                <w:sz w:val="20"/>
                <w:szCs w:val="20"/>
              </w:rPr>
              <w:t xml:space="preserve">  20</w:t>
            </w:r>
          </w:p>
        </w:tc>
        <w:tc>
          <w:tcPr>
            <w:tcW w:w="810" w:type="dxa"/>
          </w:tcPr>
          <w:p w14:paraId="00F759EB" w14:textId="77777777" w:rsidR="00AA3D79" w:rsidRPr="003E7E2F" w:rsidRDefault="00AA3D79" w:rsidP="009845DE">
            <w:pPr>
              <w:rPr>
                <w:rFonts w:ascii="Times New Roman" w:hAnsi="Times New Roman" w:cs="Times New Roman"/>
                <w:sz w:val="20"/>
                <w:szCs w:val="20"/>
              </w:rPr>
            </w:pPr>
          </w:p>
          <w:p w14:paraId="2C412ACB" w14:textId="65FAD133" w:rsidR="00AA3D79" w:rsidRPr="003E7E2F" w:rsidRDefault="00AA3D79" w:rsidP="009845DE">
            <w:pPr>
              <w:rPr>
                <w:rFonts w:ascii="Times New Roman" w:hAnsi="Times New Roman" w:cs="Times New Roman"/>
                <w:sz w:val="20"/>
                <w:szCs w:val="20"/>
              </w:rPr>
            </w:pPr>
          </w:p>
          <w:p w14:paraId="5B137DD8" w14:textId="77777777" w:rsidR="00AA3D79" w:rsidRPr="003E7E2F" w:rsidRDefault="00AA3D79" w:rsidP="009845DE">
            <w:pPr>
              <w:rPr>
                <w:rFonts w:ascii="Times New Roman" w:hAnsi="Times New Roman" w:cs="Times New Roman"/>
                <w:sz w:val="20"/>
                <w:szCs w:val="20"/>
              </w:rPr>
            </w:pPr>
            <w:r w:rsidRPr="003E7E2F">
              <w:rPr>
                <w:rFonts w:ascii="Times New Roman" w:hAnsi="Times New Roman" w:cs="Times New Roman"/>
                <w:sz w:val="20"/>
                <w:szCs w:val="20"/>
              </w:rPr>
              <w:t>(90)</w:t>
            </w:r>
          </w:p>
          <w:p w14:paraId="15CFB37B" w14:textId="77777777" w:rsidR="00AA3D79" w:rsidRPr="003E7E2F" w:rsidRDefault="00AA3D79" w:rsidP="009845DE">
            <w:pPr>
              <w:rPr>
                <w:rFonts w:ascii="Times New Roman" w:hAnsi="Times New Roman" w:cs="Times New Roman"/>
                <w:sz w:val="20"/>
                <w:szCs w:val="20"/>
              </w:rPr>
            </w:pPr>
            <w:r w:rsidRPr="003E7E2F">
              <w:rPr>
                <w:rFonts w:ascii="Times New Roman" w:hAnsi="Times New Roman" w:cs="Times New Roman"/>
                <w:sz w:val="20"/>
                <w:szCs w:val="20"/>
              </w:rPr>
              <w:t>(10)</w:t>
            </w:r>
          </w:p>
        </w:tc>
        <w:tc>
          <w:tcPr>
            <w:tcW w:w="540" w:type="dxa"/>
          </w:tcPr>
          <w:p w14:paraId="5C2535F8" w14:textId="77777777" w:rsidR="00AA3D79" w:rsidRPr="003E7E2F" w:rsidRDefault="00AA3D79" w:rsidP="009845DE">
            <w:pPr>
              <w:jc w:val="center"/>
              <w:rPr>
                <w:rFonts w:ascii="Times New Roman" w:hAnsi="Times New Roman" w:cs="Times New Roman"/>
                <w:sz w:val="20"/>
                <w:szCs w:val="20"/>
              </w:rPr>
            </w:pPr>
          </w:p>
          <w:p w14:paraId="1A946574" w14:textId="2D80D886" w:rsidR="00AA3D79" w:rsidRPr="003E7E2F" w:rsidRDefault="00AA3D79" w:rsidP="009845DE">
            <w:pPr>
              <w:jc w:val="center"/>
              <w:rPr>
                <w:rFonts w:ascii="Times New Roman" w:hAnsi="Times New Roman" w:cs="Times New Roman"/>
                <w:sz w:val="20"/>
                <w:szCs w:val="20"/>
              </w:rPr>
            </w:pPr>
          </w:p>
          <w:p w14:paraId="4A04DE5E" w14:textId="696C9BB8" w:rsidR="00AA3D79" w:rsidRPr="003E7E2F" w:rsidRDefault="006927C5" w:rsidP="009845DE">
            <w:pPr>
              <w:jc w:val="center"/>
              <w:rPr>
                <w:rFonts w:ascii="Times New Roman" w:hAnsi="Times New Roman" w:cs="Times New Roman"/>
                <w:sz w:val="20"/>
                <w:szCs w:val="20"/>
              </w:rPr>
            </w:pPr>
            <w:r w:rsidRPr="003E7E2F">
              <w:rPr>
                <w:rFonts w:ascii="Times New Roman" w:hAnsi="Times New Roman" w:cs="Times New Roman"/>
                <w:sz w:val="20"/>
                <w:szCs w:val="20"/>
              </w:rPr>
              <w:t>160</w:t>
            </w:r>
          </w:p>
          <w:p w14:paraId="37D3A413" w14:textId="77777777" w:rsidR="00AA3D79" w:rsidRPr="003E7E2F" w:rsidRDefault="00AA3D79" w:rsidP="009845DE">
            <w:pPr>
              <w:jc w:val="center"/>
              <w:rPr>
                <w:rFonts w:ascii="Times New Roman" w:hAnsi="Times New Roman" w:cs="Times New Roman"/>
                <w:sz w:val="20"/>
                <w:szCs w:val="20"/>
              </w:rPr>
            </w:pPr>
            <w:r w:rsidRPr="003E7E2F">
              <w:rPr>
                <w:rFonts w:ascii="Times New Roman" w:hAnsi="Times New Roman" w:cs="Times New Roman"/>
                <w:sz w:val="20"/>
                <w:szCs w:val="20"/>
              </w:rPr>
              <w:t>10</w:t>
            </w:r>
          </w:p>
        </w:tc>
        <w:tc>
          <w:tcPr>
            <w:tcW w:w="1170" w:type="dxa"/>
          </w:tcPr>
          <w:p w14:paraId="4D4A4445" w14:textId="77777777" w:rsidR="00AA3D79" w:rsidRPr="003E7E2F" w:rsidRDefault="00AA3D79" w:rsidP="009845DE">
            <w:pPr>
              <w:jc w:val="center"/>
              <w:rPr>
                <w:rFonts w:ascii="Times New Roman" w:hAnsi="Times New Roman" w:cs="Times New Roman"/>
                <w:sz w:val="20"/>
                <w:szCs w:val="20"/>
              </w:rPr>
            </w:pPr>
          </w:p>
          <w:p w14:paraId="3529DCF7" w14:textId="7789250F" w:rsidR="00AA3D79" w:rsidRPr="003E7E2F" w:rsidRDefault="00AA3D79" w:rsidP="009845DE">
            <w:pPr>
              <w:jc w:val="center"/>
              <w:rPr>
                <w:rFonts w:ascii="Times New Roman" w:hAnsi="Times New Roman" w:cs="Times New Roman"/>
                <w:sz w:val="20"/>
                <w:szCs w:val="20"/>
              </w:rPr>
            </w:pPr>
          </w:p>
          <w:p w14:paraId="220EB7AA" w14:textId="3732651A" w:rsidR="00AA3D79" w:rsidRPr="003E7E2F" w:rsidRDefault="006927C5" w:rsidP="009845DE">
            <w:pPr>
              <w:jc w:val="center"/>
              <w:rPr>
                <w:rFonts w:ascii="Times New Roman" w:hAnsi="Times New Roman" w:cs="Times New Roman"/>
                <w:sz w:val="20"/>
                <w:szCs w:val="20"/>
              </w:rPr>
            </w:pPr>
            <w:r w:rsidRPr="003E7E2F">
              <w:rPr>
                <w:rFonts w:ascii="Times New Roman" w:hAnsi="Times New Roman" w:cs="Times New Roman"/>
                <w:sz w:val="20"/>
                <w:szCs w:val="20"/>
              </w:rPr>
              <w:t>(94.1)</w:t>
            </w:r>
          </w:p>
          <w:p w14:paraId="29A8B69F" w14:textId="77777777" w:rsidR="00AA3D79" w:rsidRPr="003E7E2F" w:rsidRDefault="00AA3D79" w:rsidP="009845DE">
            <w:pPr>
              <w:rPr>
                <w:rFonts w:ascii="Times New Roman" w:hAnsi="Times New Roman" w:cs="Times New Roman"/>
                <w:sz w:val="20"/>
                <w:szCs w:val="20"/>
              </w:rPr>
            </w:pPr>
            <w:r w:rsidRPr="003E7E2F">
              <w:rPr>
                <w:rFonts w:ascii="Times New Roman" w:hAnsi="Times New Roman" w:cs="Times New Roman"/>
                <w:sz w:val="20"/>
                <w:szCs w:val="20"/>
              </w:rPr>
              <w:t xml:space="preserve">     (5.9)</w:t>
            </w:r>
          </w:p>
        </w:tc>
        <w:tc>
          <w:tcPr>
            <w:tcW w:w="1620" w:type="dxa"/>
            <w:gridSpan w:val="2"/>
          </w:tcPr>
          <w:p w14:paraId="4872BEA3" w14:textId="77777777" w:rsidR="00AA3D79" w:rsidRPr="003E7E2F" w:rsidRDefault="00AA3D79" w:rsidP="009845DE">
            <w:pPr>
              <w:jc w:val="center"/>
              <w:rPr>
                <w:rFonts w:ascii="Times New Roman" w:hAnsi="Times New Roman" w:cs="Times New Roman"/>
                <w:sz w:val="20"/>
                <w:szCs w:val="20"/>
              </w:rPr>
            </w:pPr>
          </w:p>
          <w:p w14:paraId="75085AFD" w14:textId="77777777" w:rsidR="00AA3D79" w:rsidRPr="003E7E2F" w:rsidRDefault="00AA3D79" w:rsidP="009845DE">
            <w:pPr>
              <w:jc w:val="center"/>
              <w:rPr>
                <w:rFonts w:ascii="Times New Roman" w:hAnsi="Times New Roman" w:cs="Times New Roman"/>
                <w:sz w:val="20"/>
                <w:szCs w:val="20"/>
              </w:rPr>
            </w:pPr>
          </w:p>
          <w:p w14:paraId="5C978BB4" w14:textId="31BDAACE" w:rsidR="00AA3D79" w:rsidRPr="003E7E2F" w:rsidRDefault="006927C5" w:rsidP="009845DE">
            <w:pPr>
              <w:jc w:val="center"/>
              <w:rPr>
                <w:rFonts w:ascii="Times New Roman" w:hAnsi="Times New Roman" w:cs="Times New Roman"/>
                <w:sz w:val="20"/>
                <w:szCs w:val="20"/>
              </w:rPr>
            </w:pPr>
            <w:r w:rsidRPr="003E7E2F">
              <w:rPr>
                <w:rFonts w:ascii="Times New Roman" w:hAnsi="Times New Roman" w:cs="Times New Roman"/>
                <w:sz w:val="20"/>
                <w:szCs w:val="20"/>
              </w:rPr>
              <w:t>0.07</w:t>
            </w:r>
          </w:p>
        </w:tc>
      </w:tr>
      <w:tr w:rsidR="00AA3D79" w:rsidRPr="00F55842" w14:paraId="1BEB0582" w14:textId="77777777" w:rsidTr="00C41DF2">
        <w:trPr>
          <w:trHeight w:val="2313"/>
        </w:trPr>
        <w:tc>
          <w:tcPr>
            <w:tcW w:w="4855" w:type="dxa"/>
            <w:tcBorders>
              <w:bottom w:val="single" w:sz="4" w:space="0" w:color="auto"/>
            </w:tcBorders>
          </w:tcPr>
          <w:p w14:paraId="2B85F297" w14:textId="77777777" w:rsidR="00AA3D79" w:rsidRPr="003E7E2F" w:rsidRDefault="00AA3D79" w:rsidP="009845DE">
            <w:pPr>
              <w:rPr>
                <w:rFonts w:ascii="Times New Roman" w:hAnsi="Times New Roman" w:cs="Times New Roman"/>
                <w:sz w:val="20"/>
                <w:szCs w:val="20"/>
              </w:rPr>
            </w:pPr>
          </w:p>
          <w:p w14:paraId="4CB853C3" w14:textId="77777777" w:rsidR="00AA3D79" w:rsidRPr="003E7E2F" w:rsidRDefault="00AA3D79" w:rsidP="009845DE">
            <w:pPr>
              <w:rPr>
                <w:rFonts w:ascii="Times New Roman" w:hAnsi="Times New Roman" w:cs="Times New Roman"/>
                <w:sz w:val="20"/>
                <w:szCs w:val="20"/>
              </w:rPr>
            </w:pPr>
            <w:r w:rsidRPr="003E7E2F">
              <w:rPr>
                <w:rFonts w:ascii="Times New Roman" w:hAnsi="Times New Roman" w:cs="Times New Roman"/>
                <w:sz w:val="20"/>
                <w:szCs w:val="20"/>
              </w:rPr>
              <w:t>Referral Status, n (%)</w:t>
            </w:r>
          </w:p>
          <w:tbl>
            <w:tblPr>
              <w:tblW w:w="4700" w:type="dxa"/>
              <w:tblLayout w:type="fixed"/>
              <w:tblLook w:val="04A0" w:firstRow="1" w:lastRow="0" w:firstColumn="1" w:lastColumn="0" w:noHBand="0" w:noVBand="1"/>
            </w:tblPr>
            <w:tblGrid>
              <w:gridCol w:w="4220"/>
              <w:gridCol w:w="480"/>
            </w:tblGrid>
            <w:tr w:rsidR="00AA3D79" w:rsidRPr="00F55842" w14:paraId="75978B57" w14:textId="77777777" w:rsidTr="00271D28">
              <w:trPr>
                <w:trHeight w:val="300"/>
              </w:trPr>
              <w:tc>
                <w:tcPr>
                  <w:tcW w:w="4700" w:type="dxa"/>
                  <w:gridSpan w:val="2"/>
                  <w:tcBorders>
                    <w:top w:val="nil"/>
                    <w:left w:val="nil"/>
                    <w:bottom w:val="nil"/>
                    <w:right w:val="nil"/>
                  </w:tcBorders>
                  <w:shd w:val="clear" w:color="auto" w:fill="auto"/>
                  <w:noWrap/>
                  <w:vAlign w:val="bottom"/>
                </w:tcPr>
                <w:p w14:paraId="3B266AF9" w14:textId="77777777" w:rsidR="00AA3D79" w:rsidRPr="003E7E2F" w:rsidRDefault="00271D28" w:rsidP="009845DE">
                  <w:pPr>
                    <w:spacing w:after="0" w:line="240" w:lineRule="auto"/>
                    <w:rPr>
                      <w:rFonts w:ascii="Times New Roman" w:eastAsia="Times New Roman" w:hAnsi="Times New Roman" w:cs="Times New Roman"/>
                      <w:color w:val="000000"/>
                      <w:sz w:val="20"/>
                      <w:szCs w:val="20"/>
                    </w:rPr>
                  </w:pPr>
                  <w:r w:rsidRPr="003E7E2F">
                    <w:rPr>
                      <w:rFonts w:ascii="Times New Roman" w:eastAsia="Times New Roman" w:hAnsi="Times New Roman" w:cs="Times New Roman"/>
                      <w:color w:val="000000"/>
                      <w:sz w:val="20"/>
                      <w:szCs w:val="20"/>
                    </w:rPr>
                    <w:t>Borderline: Referral Sent</w:t>
                  </w:r>
                </w:p>
                <w:p w14:paraId="43A91ED1" w14:textId="77777777" w:rsidR="00271D28" w:rsidRPr="003E7E2F" w:rsidRDefault="00271D28" w:rsidP="009845DE">
                  <w:pPr>
                    <w:spacing w:after="0" w:line="240" w:lineRule="auto"/>
                    <w:rPr>
                      <w:rFonts w:ascii="Times New Roman" w:eastAsia="Times New Roman" w:hAnsi="Times New Roman" w:cs="Times New Roman"/>
                      <w:color w:val="000000"/>
                      <w:sz w:val="20"/>
                      <w:szCs w:val="20"/>
                    </w:rPr>
                  </w:pPr>
                  <w:r w:rsidRPr="003E7E2F">
                    <w:rPr>
                      <w:rFonts w:ascii="Times New Roman" w:eastAsia="Times New Roman" w:hAnsi="Times New Roman" w:cs="Times New Roman"/>
                      <w:color w:val="000000"/>
                      <w:sz w:val="20"/>
                      <w:szCs w:val="20"/>
                    </w:rPr>
                    <w:t>Borderline: Referral Not Sent</w:t>
                  </w:r>
                </w:p>
                <w:p w14:paraId="3623BD9D" w14:textId="77777777" w:rsidR="00271D28" w:rsidRPr="003E7E2F" w:rsidRDefault="00271D28" w:rsidP="009845DE">
                  <w:pPr>
                    <w:spacing w:after="0" w:line="240" w:lineRule="auto"/>
                    <w:rPr>
                      <w:rFonts w:ascii="Times New Roman" w:eastAsia="Times New Roman" w:hAnsi="Times New Roman" w:cs="Times New Roman"/>
                      <w:color w:val="000000"/>
                      <w:sz w:val="20"/>
                      <w:szCs w:val="20"/>
                    </w:rPr>
                  </w:pPr>
                  <w:r w:rsidRPr="003E7E2F">
                    <w:rPr>
                      <w:rFonts w:ascii="Times New Roman" w:eastAsia="Times New Roman" w:hAnsi="Times New Roman" w:cs="Times New Roman"/>
                      <w:color w:val="000000"/>
                      <w:sz w:val="20"/>
                      <w:szCs w:val="20"/>
                    </w:rPr>
                    <w:t>Referral Indicated: Referral Sent</w:t>
                  </w:r>
                </w:p>
                <w:p w14:paraId="56722F90" w14:textId="70FCAADC" w:rsidR="00271D28" w:rsidRPr="003E7E2F" w:rsidRDefault="00271D28" w:rsidP="00DD6E6C">
                  <w:pPr>
                    <w:spacing w:after="0" w:line="240" w:lineRule="auto"/>
                    <w:rPr>
                      <w:rFonts w:ascii="Times New Roman" w:eastAsia="Times New Roman" w:hAnsi="Times New Roman" w:cs="Times New Roman"/>
                      <w:color w:val="000000"/>
                      <w:sz w:val="20"/>
                      <w:szCs w:val="20"/>
                    </w:rPr>
                  </w:pPr>
                  <w:r w:rsidRPr="003E7E2F">
                    <w:rPr>
                      <w:rFonts w:ascii="Times New Roman" w:eastAsia="Times New Roman" w:hAnsi="Times New Roman" w:cs="Times New Roman"/>
                      <w:color w:val="000000"/>
                      <w:sz w:val="20"/>
                      <w:szCs w:val="20"/>
                    </w:rPr>
                    <w:t>Referral Indicated: Referral Not Sent</w:t>
                  </w:r>
                </w:p>
              </w:tc>
            </w:tr>
            <w:tr w:rsidR="00AA3D79" w:rsidRPr="00F55842" w14:paraId="06BE94AF" w14:textId="77777777" w:rsidTr="00271D28">
              <w:trPr>
                <w:trHeight w:val="300"/>
              </w:trPr>
              <w:tc>
                <w:tcPr>
                  <w:tcW w:w="4220" w:type="dxa"/>
                  <w:tcBorders>
                    <w:top w:val="nil"/>
                    <w:left w:val="nil"/>
                    <w:bottom w:val="nil"/>
                    <w:right w:val="nil"/>
                  </w:tcBorders>
                  <w:shd w:val="clear" w:color="auto" w:fill="auto"/>
                  <w:noWrap/>
                  <w:vAlign w:val="bottom"/>
                </w:tcPr>
                <w:p w14:paraId="51C97540" w14:textId="06D2E10D" w:rsidR="00AA3D79" w:rsidRPr="003E7E2F" w:rsidRDefault="00AA3D79" w:rsidP="009845DE">
                  <w:pPr>
                    <w:spacing w:after="0" w:line="240" w:lineRule="auto"/>
                    <w:rPr>
                      <w:rFonts w:ascii="Times New Roman" w:eastAsia="Times New Roman" w:hAnsi="Times New Roman" w:cs="Times New Roman"/>
                      <w:color w:val="000000"/>
                      <w:sz w:val="20"/>
                      <w:szCs w:val="20"/>
                    </w:rPr>
                  </w:pPr>
                </w:p>
              </w:tc>
              <w:tc>
                <w:tcPr>
                  <w:tcW w:w="480" w:type="dxa"/>
                  <w:tcBorders>
                    <w:top w:val="nil"/>
                    <w:left w:val="nil"/>
                    <w:bottom w:val="nil"/>
                    <w:right w:val="nil"/>
                  </w:tcBorders>
                  <w:shd w:val="clear" w:color="auto" w:fill="auto"/>
                  <w:noWrap/>
                  <w:vAlign w:val="bottom"/>
                  <w:hideMark/>
                </w:tcPr>
                <w:p w14:paraId="38A400C7" w14:textId="77777777" w:rsidR="00AA3D79" w:rsidRPr="003E7E2F" w:rsidRDefault="00AA3D79" w:rsidP="009845DE">
                  <w:pPr>
                    <w:spacing w:after="0" w:line="240" w:lineRule="auto"/>
                    <w:rPr>
                      <w:rFonts w:ascii="Times New Roman" w:eastAsia="Times New Roman" w:hAnsi="Times New Roman" w:cs="Times New Roman"/>
                      <w:color w:val="000000"/>
                      <w:sz w:val="20"/>
                      <w:szCs w:val="20"/>
                    </w:rPr>
                  </w:pPr>
                </w:p>
              </w:tc>
            </w:tr>
            <w:tr w:rsidR="00AA3D79" w:rsidRPr="00F55842" w14:paraId="29E555CB" w14:textId="77777777" w:rsidTr="00271D28">
              <w:trPr>
                <w:trHeight w:val="300"/>
              </w:trPr>
              <w:tc>
                <w:tcPr>
                  <w:tcW w:w="4700" w:type="dxa"/>
                  <w:gridSpan w:val="2"/>
                  <w:tcBorders>
                    <w:top w:val="nil"/>
                    <w:left w:val="nil"/>
                    <w:bottom w:val="nil"/>
                    <w:right w:val="nil"/>
                  </w:tcBorders>
                  <w:shd w:val="clear" w:color="auto" w:fill="auto"/>
                  <w:noWrap/>
                  <w:vAlign w:val="bottom"/>
                </w:tcPr>
                <w:p w14:paraId="585AAE80" w14:textId="1ECDDF5C" w:rsidR="00AA3D79" w:rsidRPr="003E7E2F" w:rsidRDefault="00AA3D79" w:rsidP="009845DE">
                  <w:pPr>
                    <w:spacing w:after="0" w:line="240" w:lineRule="auto"/>
                    <w:rPr>
                      <w:rFonts w:ascii="Times New Roman" w:eastAsia="Times New Roman" w:hAnsi="Times New Roman" w:cs="Times New Roman"/>
                      <w:color w:val="000000"/>
                      <w:sz w:val="20"/>
                      <w:szCs w:val="20"/>
                    </w:rPr>
                  </w:pPr>
                </w:p>
              </w:tc>
            </w:tr>
            <w:tr w:rsidR="00AA3D79" w:rsidRPr="00F55842" w14:paraId="03D931F7" w14:textId="77777777" w:rsidTr="00271D28">
              <w:trPr>
                <w:trHeight w:val="300"/>
              </w:trPr>
              <w:tc>
                <w:tcPr>
                  <w:tcW w:w="4700" w:type="dxa"/>
                  <w:gridSpan w:val="2"/>
                  <w:tcBorders>
                    <w:top w:val="nil"/>
                    <w:left w:val="nil"/>
                    <w:bottom w:val="nil"/>
                    <w:right w:val="nil"/>
                  </w:tcBorders>
                  <w:shd w:val="clear" w:color="auto" w:fill="auto"/>
                  <w:noWrap/>
                  <w:vAlign w:val="bottom"/>
                </w:tcPr>
                <w:p w14:paraId="5E1918CC" w14:textId="5AFEA031" w:rsidR="00AA3D79" w:rsidRPr="003E7E2F" w:rsidRDefault="00AA3D79" w:rsidP="009845DE">
                  <w:pPr>
                    <w:spacing w:after="0" w:line="240" w:lineRule="auto"/>
                    <w:rPr>
                      <w:rFonts w:ascii="Times New Roman" w:eastAsia="Times New Roman" w:hAnsi="Times New Roman" w:cs="Times New Roman"/>
                      <w:color w:val="000000"/>
                      <w:sz w:val="20"/>
                      <w:szCs w:val="20"/>
                    </w:rPr>
                  </w:pPr>
                </w:p>
              </w:tc>
            </w:tr>
            <w:tr w:rsidR="00AA3D79" w:rsidRPr="00F55842" w14:paraId="49988738" w14:textId="77777777" w:rsidTr="00271D28">
              <w:trPr>
                <w:trHeight w:val="300"/>
              </w:trPr>
              <w:tc>
                <w:tcPr>
                  <w:tcW w:w="4700" w:type="dxa"/>
                  <w:gridSpan w:val="2"/>
                  <w:tcBorders>
                    <w:top w:val="nil"/>
                    <w:left w:val="nil"/>
                    <w:bottom w:val="nil"/>
                    <w:right w:val="nil"/>
                  </w:tcBorders>
                  <w:shd w:val="clear" w:color="auto" w:fill="auto"/>
                  <w:noWrap/>
                  <w:vAlign w:val="bottom"/>
                </w:tcPr>
                <w:p w14:paraId="3E5E7AC4" w14:textId="7554547C" w:rsidR="00AA3D79" w:rsidRPr="003E7E2F" w:rsidRDefault="00AA3D79" w:rsidP="009845DE">
                  <w:pPr>
                    <w:spacing w:after="0" w:line="240" w:lineRule="auto"/>
                    <w:rPr>
                      <w:rFonts w:ascii="Times New Roman" w:eastAsia="Times New Roman" w:hAnsi="Times New Roman" w:cs="Times New Roman"/>
                      <w:color w:val="000000"/>
                      <w:sz w:val="20"/>
                      <w:szCs w:val="20"/>
                    </w:rPr>
                  </w:pPr>
                </w:p>
              </w:tc>
            </w:tr>
            <w:tr w:rsidR="00AA3D79" w:rsidRPr="00F55842" w14:paraId="396EBF16" w14:textId="77777777" w:rsidTr="00271D28">
              <w:trPr>
                <w:trHeight w:val="300"/>
              </w:trPr>
              <w:tc>
                <w:tcPr>
                  <w:tcW w:w="4700" w:type="dxa"/>
                  <w:gridSpan w:val="2"/>
                  <w:tcBorders>
                    <w:top w:val="nil"/>
                    <w:left w:val="nil"/>
                    <w:bottom w:val="nil"/>
                    <w:right w:val="nil"/>
                  </w:tcBorders>
                  <w:shd w:val="clear" w:color="auto" w:fill="auto"/>
                  <w:noWrap/>
                  <w:vAlign w:val="bottom"/>
                </w:tcPr>
                <w:p w14:paraId="7B885D43" w14:textId="3F3A0D56" w:rsidR="00AA3D79" w:rsidRPr="003E7E2F" w:rsidRDefault="00AA3D79" w:rsidP="009845DE">
                  <w:pPr>
                    <w:spacing w:after="0" w:line="240" w:lineRule="auto"/>
                    <w:rPr>
                      <w:rFonts w:ascii="Times New Roman" w:eastAsia="Times New Roman" w:hAnsi="Times New Roman" w:cs="Times New Roman"/>
                      <w:color w:val="000000"/>
                      <w:sz w:val="20"/>
                      <w:szCs w:val="20"/>
                    </w:rPr>
                  </w:pPr>
                </w:p>
              </w:tc>
            </w:tr>
            <w:tr w:rsidR="00AA3D79" w:rsidRPr="00F55842" w14:paraId="32AA179A" w14:textId="77777777" w:rsidTr="00C41DF2">
              <w:trPr>
                <w:trHeight w:val="80"/>
              </w:trPr>
              <w:tc>
                <w:tcPr>
                  <w:tcW w:w="4700" w:type="dxa"/>
                  <w:gridSpan w:val="2"/>
                  <w:tcBorders>
                    <w:top w:val="nil"/>
                    <w:left w:val="nil"/>
                    <w:bottom w:val="nil"/>
                    <w:right w:val="nil"/>
                  </w:tcBorders>
                  <w:shd w:val="clear" w:color="auto" w:fill="auto"/>
                  <w:noWrap/>
                  <w:vAlign w:val="bottom"/>
                </w:tcPr>
                <w:p w14:paraId="68A5909F" w14:textId="311E727C" w:rsidR="00AA3D79" w:rsidRPr="003E7E2F" w:rsidRDefault="00AA3D79" w:rsidP="009845DE">
                  <w:pPr>
                    <w:spacing w:after="0" w:line="240" w:lineRule="auto"/>
                    <w:rPr>
                      <w:rFonts w:ascii="Times New Roman" w:eastAsia="Times New Roman" w:hAnsi="Times New Roman" w:cs="Times New Roman"/>
                      <w:color w:val="000000"/>
                      <w:sz w:val="20"/>
                      <w:szCs w:val="20"/>
                    </w:rPr>
                  </w:pPr>
                </w:p>
              </w:tc>
            </w:tr>
          </w:tbl>
          <w:p w14:paraId="425841BE" w14:textId="77777777" w:rsidR="00AA3D79" w:rsidRPr="003E7E2F" w:rsidRDefault="00AA3D79" w:rsidP="009845DE">
            <w:pPr>
              <w:rPr>
                <w:rFonts w:ascii="Times New Roman" w:hAnsi="Times New Roman" w:cs="Times New Roman"/>
                <w:sz w:val="20"/>
                <w:szCs w:val="20"/>
              </w:rPr>
            </w:pPr>
          </w:p>
        </w:tc>
        <w:tc>
          <w:tcPr>
            <w:tcW w:w="810" w:type="dxa"/>
            <w:tcBorders>
              <w:bottom w:val="single" w:sz="4" w:space="0" w:color="auto"/>
            </w:tcBorders>
          </w:tcPr>
          <w:p w14:paraId="4EDEE4D9" w14:textId="77777777" w:rsidR="00AA3D79" w:rsidRPr="003E7E2F" w:rsidRDefault="00AA3D79" w:rsidP="009845DE">
            <w:pPr>
              <w:jc w:val="center"/>
              <w:rPr>
                <w:rFonts w:ascii="Times New Roman" w:hAnsi="Times New Roman" w:cs="Times New Roman"/>
                <w:sz w:val="20"/>
                <w:szCs w:val="20"/>
              </w:rPr>
            </w:pPr>
          </w:p>
          <w:p w14:paraId="610D18CB" w14:textId="77777777" w:rsidR="006927C5" w:rsidRPr="003E7E2F" w:rsidRDefault="006927C5" w:rsidP="009845DE">
            <w:pPr>
              <w:jc w:val="center"/>
              <w:rPr>
                <w:rFonts w:ascii="Times New Roman" w:hAnsi="Times New Roman" w:cs="Times New Roman"/>
                <w:sz w:val="20"/>
                <w:szCs w:val="20"/>
              </w:rPr>
            </w:pPr>
          </w:p>
          <w:p w14:paraId="3BE3BC85" w14:textId="6D5D8B8B" w:rsidR="00AA3D79" w:rsidRPr="003E7E2F" w:rsidRDefault="00271D28" w:rsidP="00271D28">
            <w:pPr>
              <w:jc w:val="center"/>
              <w:rPr>
                <w:rFonts w:ascii="Times New Roman" w:hAnsi="Times New Roman" w:cs="Times New Roman"/>
                <w:sz w:val="20"/>
                <w:szCs w:val="20"/>
              </w:rPr>
            </w:pPr>
            <w:r w:rsidRPr="003E7E2F">
              <w:rPr>
                <w:rFonts w:ascii="Times New Roman" w:hAnsi="Times New Roman" w:cs="Times New Roman"/>
                <w:sz w:val="20"/>
                <w:szCs w:val="20"/>
              </w:rPr>
              <w:t>1</w:t>
            </w:r>
          </w:p>
          <w:p w14:paraId="38BF4503" w14:textId="287F38B8" w:rsidR="00271D28" w:rsidRPr="003E7E2F" w:rsidRDefault="00271D28" w:rsidP="00271D28">
            <w:pPr>
              <w:jc w:val="center"/>
              <w:rPr>
                <w:rFonts w:ascii="Times New Roman" w:hAnsi="Times New Roman" w:cs="Times New Roman"/>
                <w:sz w:val="20"/>
                <w:szCs w:val="20"/>
              </w:rPr>
            </w:pPr>
            <w:r w:rsidRPr="003E7E2F">
              <w:rPr>
                <w:rFonts w:ascii="Times New Roman" w:hAnsi="Times New Roman" w:cs="Times New Roman"/>
                <w:sz w:val="20"/>
                <w:szCs w:val="20"/>
              </w:rPr>
              <w:t>21</w:t>
            </w:r>
          </w:p>
          <w:p w14:paraId="5705C96F" w14:textId="77777777" w:rsidR="00271D28" w:rsidRPr="003E7E2F" w:rsidRDefault="00271D28" w:rsidP="009845DE">
            <w:pPr>
              <w:jc w:val="center"/>
              <w:rPr>
                <w:rFonts w:ascii="Times New Roman" w:hAnsi="Times New Roman" w:cs="Times New Roman"/>
                <w:sz w:val="20"/>
                <w:szCs w:val="20"/>
              </w:rPr>
            </w:pPr>
            <w:r w:rsidRPr="003E7E2F">
              <w:rPr>
                <w:rFonts w:ascii="Times New Roman" w:hAnsi="Times New Roman" w:cs="Times New Roman"/>
                <w:sz w:val="20"/>
                <w:szCs w:val="20"/>
              </w:rPr>
              <w:t>15</w:t>
            </w:r>
          </w:p>
          <w:p w14:paraId="57BEC1D6" w14:textId="656E9670" w:rsidR="00271D28" w:rsidRPr="003E7E2F" w:rsidRDefault="00271D28" w:rsidP="009845DE">
            <w:pPr>
              <w:jc w:val="center"/>
              <w:rPr>
                <w:rFonts w:ascii="Times New Roman" w:hAnsi="Times New Roman" w:cs="Times New Roman"/>
                <w:sz w:val="20"/>
                <w:szCs w:val="20"/>
              </w:rPr>
            </w:pPr>
            <w:r w:rsidRPr="003E7E2F">
              <w:rPr>
                <w:rFonts w:ascii="Times New Roman" w:hAnsi="Times New Roman" w:cs="Times New Roman"/>
                <w:sz w:val="20"/>
                <w:szCs w:val="20"/>
              </w:rPr>
              <w:t>10</w:t>
            </w:r>
          </w:p>
        </w:tc>
        <w:tc>
          <w:tcPr>
            <w:tcW w:w="810" w:type="dxa"/>
            <w:tcBorders>
              <w:bottom w:val="single" w:sz="4" w:space="0" w:color="auto"/>
            </w:tcBorders>
          </w:tcPr>
          <w:p w14:paraId="4C1F2222" w14:textId="77777777" w:rsidR="00AA3D79" w:rsidRPr="003E7E2F" w:rsidRDefault="00AA3D79" w:rsidP="009845DE">
            <w:pPr>
              <w:jc w:val="center"/>
              <w:rPr>
                <w:rFonts w:ascii="Times New Roman" w:hAnsi="Times New Roman" w:cs="Times New Roman"/>
                <w:sz w:val="20"/>
                <w:szCs w:val="20"/>
              </w:rPr>
            </w:pPr>
          </w:p>
          <w:p w14:paraId="310FBC01" w14:textId="77777777" w:rsidR="006927C5" w:rsidRPr="003E7E2F" w:rsidRDefault="006927C5" w:rsidP="009845DE">
            <w:pPr>
              <w:rPr>
                <w:rFonts w:ascii="Times New Roman" w:hAnsi="Times New Roman" w:cs="Times New Roman"/>
                <w:sz w:val="20"/>
                <w:szCs w:val="20"/>
              </w:rPr>
            </w:pPr>
          </w:p>
          <w:p w14:paraId="7EEAAC60" w14:textId="77777777" w:rsidR="00AA3D79" w:rsidRPr="003E7E2F" w:rsidRDefault="00271D28" w:rsidP="009845DE">
            <w:pPr>
              <w:rPr>
                <w:rFonts w:ascii="Times New Roman" w:hAnsi="Times New Roman" w:cs="Times New Roman"/>
                <w:sz w:val="20"/>
                <w:szCs w:val="20"/>
              </w:rPr>
            </w:pPr>
            <w:r w:rsidRPr="003E7E2F">
              <w:rPr>
                <w:rFonts w:ascii="Times New Roman" w:hAnsi="Times New Roman" w:cs="Times New Roman"/>
                <w:sz w:val="20"/>
                <w:szCs w:val="20"/>
              </w:rPr>
              <w:t>(4.5)</w:t>
            </w:r>
          </w:p>
          <w:p w14:paraId="4122864E" w14:textId="0AE01B76" w:rsidR="00271D28" w:rsidRPr="003E7E2F" w:rsidRDefault="00DD6E6C" w:rsidP="009845DE">
            <w:pPr>
              <w:rPr>
                <w:rFonts w:ascii="Times New Roman" w:hAnsi="Times New Roman" w:cs="Times New Roman"/>
                <w:sz w:val="20"/>
                <w:szCs w:val="20"/>
              </w:rPr>
            </w:pPr>
            <w:r w:rsidRPr="003E7E2F">
              <w:rPr>
                <w:rFonts w:ascii="Times New Roman" w:hAnsi="Times New Roman" w:cs="Times New Roman"/>
                <w:sz w:val="20"/>
                <w:szCs w:val="20"/>
              </w:rPr>
              <w:t>(95.5)</w:t>
            </w:r>
          </w:p>
          <w:p w14:paraId="189145CB" w14:textId="77777777" w:rsidR="00271D28" w:rsidRPr="003E7E2F" w:rsidRDefault="00271D28" w:rsidP="009845DE">
            <w:pPr>
              <w:rPr>
                <w:rFonts w:ascii="Times New Roman" w:hAnsi="Times New Roman" w:cs="Times New Roman"/>
                <w:sz w:val="20"/>
                <w:szCs w:val="20"/>
              </w:rPr>
            </w:pPr>
            <w:r w:rsidRPr="003E7E2F">
              <w:rPr>
                <w:rFonts w:ascii="Times New Roman" w:hAnsi="Times New Roman" w:cs="Times New Roman"/>
                <w:sz w:val="20"/>
                <w:szCs w:val="20"/>
              </w:rPr>
              <w:t>(60)</w:t>
            </w:r>
          </w:p>
          <w:p w14:paraId="4F861347" w14:textId="05D77B39" w:rsidR="00DD6E6C" w:rsidRPr="003E7E2F" w:rsidRDefault="00DD6E6C" w:rsidP="009845DE">
            <w:pPr>
              <w:rPr>
                <w:rFonts w:ascii="Times New Roman" w:hAnsi="Times New Roman" w:cs="Times New Roman"/>
                <w:sz w:val="20"/>
                <w:szCs w:val="20"/>
              </w:rPr>
            </w:pPr>
            <w:r w:rsidRPr="003E7E2F">
              <w:rPr>
                <w:rFonts w:ascii="Times New Roman" w:hAnsi="Times New Roman" w:cs="Times New Roman"/>
                <w:sz w:val="20"/>
                <w:szCs w:val="20"/>
              </w:rPr>
              <w:t>(40)</w:t>
            </w:r>
          </w:p>
        </w:tc>
        <w:tc>
          <w:tcPr>
            <w:tcW w:w="540" w:type="dxa"/>
            <w:tcBorders>
              <w:bottom w:val="single" w:sz="4" w:space="0" w:color="auto"/>
            </w:tcBorders>
          </w:tcPr>
          <w:p w14:paraId="659E653B" w14:textId="77777777" w:rsidR="00AA3D79" w:rsidRPr="003E7E2F" w:rsidRDefault="00AA3D79" w:rsidP="009845DE">
            <w:pPr>
              <w:jc w:val="center"/>
              <w:rPr>
                <w:rFonts w:ascii="Times New Roman" w:hAnsi="Times New Roman" w:cs="Times New Roman"/>
                <w:sz w:val="20"/>
                <w:szCs w:val="20"/>
              </w:rPr>
            </w:pPr>
          </w:p>
          <w:p w14:paraId="411FD927" w14:textId="77777777" w:rsidR="006927C5" w:rsidRPr="003E7E2F" w:rsidRDefault="006927C5" w:rsidP="009845DE">
            <w:pPr>
              <w:jc w:val="center"/>
              <w:rPr>
                <w:rFonts w:ascii="Times New Roman" w:hAnsi="Times New Roman" w:cs="Times New Roman"/>
                <w:sz w:val="20"/>
                <w:szCs w:val="20"/>
              </w:rPr>
            </w:pPr>
          </w:p>
          <w:p w14:paraId="162EB582" w14:textId="77777777" w:rsidR="00AA3D79" w:rsidRPr="003E7E2F" w:rsidRDefault="00DD6E6C" w:rsidP="009845DE">
            <w:pPr>
              <w:jc w:val="center"/>
              <w:rPr>
                <w:rFonts w:ascii="Times New Roman" w:hAnsi="Times New Roman" w:cs="Times New Roman"/>
                <w:sz w:val="20"/>
                <w:szCs w:val="20"/>
              </w:rPr>
            </w:pPr>
            <w:r w:rsidRPr="003E7E2F">
              <w:rPr>
                <w:rFonts w:ascii="Times New Roman" w:hAnsi="Times New Roman" w:cs="Times New Roman"/>
                <w:sz w:val="20"/>
                <w:szCs w:val="20"/>
              </w:rPr>
              <w:t>3</w:t>
            </w:r>
          </w:p>
          <w:p w14:paraId="700C4079" w14:textId="77777777" w:rsidR="00DD6E6C" w:rsidRPr="003E7E2F" w:rsidRDefault="00DD6E6C" w:rsidP="009845DE">
            <w:pPr>
              <w:jc w:val="center"/>
              <w:rPr>
                <w:rFonts w:ascii="Times New Roman" w:hAnsi="Times New Roman" w:cs="Times New Roman"/>
                <w:sz w:val="20"/>
                <w:szCs w:val="20"/>
              </w:rPr>
            </w:pPr>
            <w:r w:rsidRPr="003E7E2F">
              <w:rPr>
                <w:rFonts w:ascii="Times New Roman" w:hAnsi="Times New Roman" w:cs="Times New Roman"/>
                <w:sz w:val="20"/>
                <w:szCs w:val="20"/>
              </w:rPr>
              <w:t>27</w:t>
            </w:r>
          </w:p>
          <w:p w14:paraId="13E19B46" w14:textId="77777777" w:rsidR="00DD6E6C" w:rsidRPr="003E7E2F" w:rsidRDefault="00DD6E6C" w:rsidP="009845DE">
            <w:pPr>
              <w:jc w:val="center"/>
              <w:rPr>
                <w:rFonts w:ascii="Times New Roman" w:hAnsi="Times New Roman" w:cs="Times New Roman"/>
                <w:sz w:val="20"/>
                <w:szCs w:val="20"/>
              </w:rPr>
            </w:pPr>
            <w:r w:rsidRPr="003E7E2F">
              <w:rPr>
                <w:rFonts w:ascii="Times New Roman" w:hAnsi="Times New Roman" w:cs="Times New Roman"/>
                <w:sz w:val="20"/>
                <w:szCs w:val="20"/>
              </w:rPr>
              <w:t>16</w:t>
            </w:r>
          </w:p>
          <w:p w14:paraId="2C79D415" w14:textId="44664B59" w:rsidR="00DD6E6C" w:rsidRPr="003E7E2F" w:rsidRDefault="002E7E94" w:rsidP="002E7E94">
            <w:pPr>
              <w:rPr>
                <w:rFonts w:ascii="Times New Roman" w:hAnsi="Times New Roman" w:cs="Times New Roman"/>
                <w:sz w:val="20"/>
                <w:szCs w:val="20"/>
              </w:rPr>
            </w:pPr>
            <w:r>
              <w:rPr>
                <w:rFonts w:ascii="Times New Roman" w:hAnsi="Times New Roman" w:cs="Times New Roman"/>
                <w:sz w:val="20"/>
                <w:szCs w:val="20"/>
              </w:rPr>
              <w:t xml:space="preserve">   3</w:t>
            </w:r>
          </w:p>
        </w:tc>
        <w:tc>
          <w:tcPr>
            <w:tcW w:w="1170" w:type="dxa"/>
            <w:tcBorders>
              <w:bottom w:val="single" w:sz="4" w:space="0" w:color="auto"/>
            </w:tcBorders>
          </w:tcPr>
          <w:p w14:paraId="58C9ECB1" w14:textId="77777777" w:rsidR="00AA3D79" w:rsidRPr="003E7E2F" w:rsidRDefault="00AA3D79" w:rsidP="009845DE">
            <w:pPr>
              <w:jc w:val="center"/>
              <w:rPr>
                <w:rFonts w:ascii="Times New Roman" w:hAnsi="Times New Roman" w:cs="Times New Roman"/>
                <w:sz w:val="20"/>
                <w:szCs w:val="20"/>
              </w:rPr>
            </w:pPr>
          </w:p>
          <w:p w14:paraId="43D06585" w14:textId="77777777" w:rsidR="006927C5" w:rsidRPr="003E7E2F" w:rsidRDefault="006927C5" w:rsidP="009845DE">
            <w:pPr>
              <w:jc w:val="center"/>
              <w:rPr>
                <w:rFonts w:ascii="Times New Roman" w:hAnsi="Times New Roman" w:cs="Times New Roman"/>
                <w:sz w:val="20"/>
                <w:szCs w:val="20"/>
              </w:rPr>
            </w:pPr>
          </w:p>
          <w:p w14:paraId="64D9950B" w14:textId="7074A0C6" w:rsidR="00DD6E6C" w:rsidRPr="003E7E2F" w:rsidRDefault="00DD6E6C" w:rsidP="009845DE">
            <w:pPr>
              <w:rPr>
                <w:rFonts w:ascii="Times New Roman" w:hAnsi="Times New Roman" w:cs="Times New Roman"/>
                <w:sz w:val="20"/>
                <w:szCs w:val="20"/>
              </w:rPr>
            </w:pPr>
            <w:r w:rsidRPr="003E7E2F">
              <w:rPr>
                <w:rFonts w:ascii="Times New Roman" w:hAnsi="Times New Roman" w:cs="Times New Roman"/>
                <w:sz w:val="20"/>
                <w:szCs w:val="20"/>
              </w:rPr>
              <w:t>(11.1)</w:t>
            </w:r>
          </w:p>
          <w:p w14:paraId="4548CB02" w14:textId="7C4B6146" w:rsidR="00DD6E6C" w:rsidRPr="003E7E2F" w:rsidRDefault="00DD6E6C" w:rsidP="00DD6E6C">
            <w:pPr>
              <w:rPr>
                <w:rFonts w:ascii="Times New Roman" w:hAnsi="Times New Roman" w:cs="Times New Roman"/>
                <w:sz w:val="20"/>
                <w:szCs w:val="20"/>
              </w:rPr>
            </w:pPr>
            <w:r w:rsidRPr="003E7E2F">
              <w:rPr>
                <w:rFonts w:ascii="Times New Roman" w:hAnsi="Times New Roman" w:cs="Times New Roman"/>
                <w:sz w:val="20"/>
                <w:szCs w:val="20"/>
              </w:rPr>
              <w:t>(88.9)</w:t>
            </w:r>
          </w:p>
          <w:p w14:paraId="0D9178CF" w14:textId="77777777" w:rsidR="00AA3D79" w:rsidRPr="003E7E2F" w:rsidRDefault="00DD6E6C" w:rsidP="00DD6E6C">
            <w:pPr>
              <w:rPr>
                <w:rFonts w:ascii="Times New Roman" w:hAnsi="Times New Roman" w:cs="Times New Roman"/>
                <w:sz w:val="20"/>
                <w:szCs w:val="20"/>
              </w:rPr>
            </w:pPr>
            <w:r w:rsidRPr="003E7E2F">
              <w:rPr>
                <w:rFonts w:ascii="Times New Roman" w:hAnsi="Times New Roman" w:cs="Times New Roman"/>
                <w:sz w:val="20"/>
                <w:szCs w:val="20"/>
              </w:rPr>
              <w:t>(84.2)</w:t>
            </w:r>
          </w:p>
          <w:p w14:paraId="7BEFB935" w14:textId="07AC4812" w:rsidR="00DD6E6C" w:rsidRPr="003E7E2F" w:rsidRDefault="00DD6E6C" w:rsidP="00DD6E6C">
            <w:pPr>
              <w:rPr>
                <w:rFonts w:ascii="Times New Roman" w:hAnsi="Times New Roman" w:cs="Times New Roman"/>
                <w:sz w:val="20"/>
                <w:szCs w:val="20"/>
              </w:rPr>
            </w:pPr>
            <w:r w:rsidRPr="003E7E2F">
              <w:rPr>
                <w:rFonts w:ascii="Times New Roman" w:hAnsi="Times New Roman" w:cs="Times New Roman"/>
                <w:sz w:val="20"/>
                <w:szCs w:val="20"/>
              </w:rPr>
              <w:t>(15.8)</w:t>
            </w:r>
          </w:p>
        </w:tc>
        <w:tc>
          <w:tcPr>
            <w:tcW w:w="1620" w:type="dxa"/>
            <w:gridSpan w:val="2"/>
            <w:tcBorders>
              <w:bottom w:val="single" w:sz="4" w:space="0" w:color="auto"/>
            </w:tcBorders>
          </w:tcPr>
          <w:p w14:paraId="0A37AFC0" w14:textId="77777777" w:rsidR="00AA3D79" w:rsidRPr="003E7E2F" w:rsidRDefault="00AA3D79" w:rsidP="009845DE">
            <w:pPr>
              <w:jc w:val="center"/>
              <w:rPr>
                <w:rFonts w:ascii="Times New Roman" w:hAnsi="Times New Roman" w:cs="Times New Roman"/>
                <w:sz w:val="20"/>
                <w:szCs w:val="20"/>
              </w:rPr>
            </w:pPr>
          </w:p>
          <w:p w14:paraId="155E09AE" w14:textId="77777777" w:rsidR="00AA3D79" w:rsidRPr="003E7E2F" w:rsidRDefault="00AA3D79" w:rsidP="009845DE">
            <w:pPr>
              <w:jc w:val="center"/>
              <w:rPr>
                <w:rFonts w:ascii="Times New Roman" w:hAnsi="Times New Roman" w:cs="Times New Roman"/>
                <w:sz w:val="20"/>
                <w:szCs w:val="20"/>
              </w:rPr>
            </w:pPr>
          </w:p>
          <w:p w14:paraId="53A62323" w14:textId="74CD0655" w:rsidR="00AA3D79" w:rsidRPr="003E7E2F" w:rsidRDefault="00DD6E6C" w:rsidP="009845DE">
            <w:pPr>
              <w:jc w:val="center"/>
              <w:rPr>
                <w:rFonts w:ascii="Times New Roman" w:hAnsi="Times New Roman" w:cs="Times New Roman"/>
                <w:sz w:val="20"/>
                <w:szCs w:val="20"/>
              </w:rPr>
            </w:pPr>
            <w:r w:rsidRPr="003E7E2F">
              <w:rPr>
                <w:rFonts w:ascii="Times New Roman" w:hAnsi="Times New Roman" w:cs="Times New Roman"/>
                <w:sz w:val="20"/>
                <w:szCs w:val="20"/>
              </w:rPr>
              <w:t>0.20</w:t>
            </w:r>
          </w:p>
          <w:p w14:paraId="504CE87B" w14:textId="77777777" w:rsidR="00AA3D79" w:rsidRPr="003E7E2F" w:rsidRDefault="00AA3D79" w:rsidP="009845DE">
            <w:pPr>
              <w:jc w:val="center"/>
              <w:rPr>
                <w:rFonts w:ascii="Times New Roman" w:hAnsi="Times New Roman" w:cs="Times New Roman"/>
                <w:sz w:val="20"/>
                <w:szCs w:val="20"/>
              </w:rPr>
            </w:pPr>
          </w:p>
          <w:p w14:paraId="163C21D7" w14:textId="4137941E" w:rsidR="00DD6E6C" w:rsidRPr="003E7E2F" w:rsidRDefault="00DD6E6C" w:rsidP="009845DE">
            <w:pPr>
              <w:jc w:val="center"/>
              <w:rPr>
                <w:rFonts w:ascii="Times New Roman" w:hAnsi="Times New Roman" w:cs="Times New Roman"/>
                <w:sz w:val="20"/>
                <w:szCs w:val="20"/>
              </w:rPr>
            </w:pPr>
            <w:r w:rsidRPr="003E7E2F">
              <w:rPr>
                <w:rFonts w:ascii="Times New Roman" w:hAnsi="Times New Roman" w:cs="Times New Roman"/>
                <w:sz w:val="20"/>
                <w:szCs w:val="20"/>
              </w:rPr>
              <w:t>0.04</w:t>
            </w:r>
          </w:p>
        </w:tc>
      </w:tr>
    </w:tbl>
    <w:p w14:paraId="6551D4A8" w14:textId="77777777" w:rsidR="00AA3D79" w:rsidRPr="00A84969" w:rsidRDefault="00AA3D79" w:rsidP="00AA3D79">
      <w:pPr>
        <w:rPr>
          <w:rFonts w:cstheme="minorHAnsi"/>
          <w:sz w:val="20"/>
          <w:szCs w:val="20"/>
        </w:rPr>
      </w:pPr>
    </w:p>
    <w:p w14:paraId="0F581CC8" w14:textId="31670F5E" w:rsidR="00AA3D79" w:rsidRDefault="00AA3D79" w:rsidP="00AA3D79">
      <w:pPr>
        <w:rPr>
          <w:rFonts w:cstheme="minorHAnsi"/>
          <w:b/>
          <w:bCs/>
          <w:noProof/>
          <w:sz w:val="20"/>
          <w:szCs w:val="20"/>
        </w:rPr>
      </w:pPr>
    </w:p>
    <w:p w14:paraId="59C56982" w14:textId="77CE3F08" w:rsidR="006E7D42" w:rsidRDefault="006E7D42" w:rsidP="00AA3D79">
      <w:pPr>
        <w:rPr>
          <w:rFonts w:cstheme="minorHAnsi"/>
          <w:b/>
          <w:bCs/>
          <w:noProof/>
          <w:sz w:val="20"/>
          <w:szCs w:val="20"/>
        </w:rPr>
      </w:pPr>
    </w:p>
    <w:p w14:paraId="3E550ED7" w14:textId="49EAC614" w:rsidR="006E7D42" w:rsidRDefault="006E7D42" w:rsidP="00AA3D79">
      <w:pPr>
        <w:rPr>
          <w:rFonts w:cstheme="minorHAnsi"/>
          <w:b/>
          <w:bCs/>
          <w:noProof/>
          <w:sz w:val="20"/>
          <w:szCs w:val="20"/>
        </w:rPr>
      </w:pPr>
    </w:p>
    <w:p w14:paraId="4EBDBFE9" w14:textId="2D382C46" w:rsidR="006E7D42" w:rsidRDefault="006E7D42" w:rsidP="00AA3D79">
      <w:pPr>
        <w:rPr>
          <w:rFonts w:cstheme="minorHAnsi"/>
          <w:b/>
          <w:bCs/>
          <w:noProof/>
          <w:sz w:val="20"/>
          <w:szCs w:val="20"/>
        </w:rPr>
      </w:pPr>
    </w:p>
    <w:p w14:paraId="5F0753CB" w14:textId="531E2085" w:rsidR="006E7D42" w:rsidRDefault="006E7D42" w:rsidP="00AA3D79">
      <w:pPr>
        <w:rPr>
          <w:rFonts w:cstheme="minorHAnsi"/>
          <w:b/>
          <w:bCs/>
          <w:noProof/>
          <w:sz w:val="20"/>
          <w:szCs w:val="20"/>
        </w:rPr>
      </w:pPr>
    </w:p>
    <w:p w14:paraId="45D27B90" w14:textId="2F500EE5" w:rsidR="006E7D42" w:rsidRDefault="006E7D42" w:rsidP="00AA3D79">
      <w:pPr>
        <w:rPr>
          <w:rFonts w:cstheme="minorHAnsi"/>
          <w:b/>
          <w:bCs/>
          <w:noProof/>
          <w:sz w:val="20"/>
          <w:szCs w:val="20"/>
        </w:rPr>
      </w:pPr>
    </w:p>
    <w:p w14:paraId="2D5841DB" w14:textId="77777777" w:rsidR="006E7D42" w:rsidRPr="00A84969" w:rsidRDefault="006E7D42" w:rsidP="00AA3D79">
      <w:pPr>
        <w:rPr>
          <w:rFonts w:cstheme="minorHAnsi"/>
          <w:b/>
          <w:bCs/>
          <w:noProof/>
          <w:sz w:val="20"/>
          <w:szCs w:val="20"/>
        </w:rPr>
      </w:pPr>
    </w:p>
    <w:p w14:paraId="53E44018" w14:textId="77558EC3" w:rsidR="00AA3D79" w:rsidRPr="003E7E2F" w:rsidRDefault="00AA3D79" w:rsidP="00AA3D79">
      <w:pPr>
        <w:rPr>
          <w:rFonts w:ascii="Times New Roman" w:hAnsi="Times New Roman" w:cs="Times New Roman"/>
          <w:bCs/>
          <w:noProof/>
          <w:sz w:val="24"/>
          <w:szCs w:val="24"/>
        </w:rPr>
      </w:pPr>
      <w:r w:rsidRPr="003E7E2F">
        <w:rPr>
          <w:rFonts w:ascii="Times New Roman" w:hAnsi="Times New Roman" w:cs="Times New Roman"/>
          <w:bCs/>
          <w:noProof/>
          <w:sz w:val="24"/>
          <w:szCs w:val="24"/>
        </w:rPr>
        <w:t>Table 2: Social Validy Questionnaire Results from Providers (N=7)</w:t>
      </w:r>
    </w:p>
    <w:p w14:paraId="767BAD03" w14:textId="77777777" w:rsidR="00AA3D79" w:rsidRPr="006E7D42" w:rsidRDefault="00AA3D79" w:rsidP="00AA3D79">
      <w:pPr>
        <w:pBdr>
          <w:top w:val="single" w:sz="12" w:space="1" w:color="auto"/>
          <w:bottom w:val="single" w:sz="12" w:space="1" w:color="auto"/>
        </w:pBdr>
        <w:rPr>
          <w:rFonts w:ascii="Times New Roman" w:hAnsi="Times New Roman" w:cs="Times New Roman"/>
          <w:bCs/>
          <w:noProof/>
          <w:sz w:val="24"/>
          <w:szCs w:val="24"/>
        </w:rPr>
      </w:pPr>
      <w:r w:rsidRPr="006E7D42">
        <w:rPr>
          <w:rFonts w:ascii="Times New Roman" w:hAnsi="Times New Roman" w:cs="Times New Roman"/>
          <w:bCs/>
          <w:noProof/>
          <w:sz w:val="24"/>
          <w:szCs w:val="24"/>
        </w:rPr>
        <w:t>Variables</w:t>
      </w:r>
      <w:r w:rsidRPr="006E7D42">
        <w:rPr>
          <w:rFonts w:ascii="Times New Roman" w:hAnsi="Times New Roman" w:cs="Times New Roman"/>
          <w:bCs/>
          <w:noProof/>
          <w:sz w:val="24"/>
          <w:szCs w:val="24"/>
        </w:rPr>
        <w:tab/>
      </w:r>
      <w:r w:rsidRPr="006E7D42">
        <w:rPr>
          <w:rFonts w:ascii="Times New Roman" w:hAnsi="Times New Roman" w:cs="Times New Roman"/>
          <w:bCs/>
          <w:noProof/>
          <w:sz w:val="24"/>
          <w:szCs w:val="24"/>
        </w:rPr>
        <w:tab/>
      </w:r>
      <w:r w:rsidRPr="006E7D42">
        <w:rPr>
          <w:rFonts w:ascii="Times New Roman" w:hAnsi="Times New Roman" w:cs="Times New Roman"/>
          <w:bCs/>
          <w:noProof/>
          <w:sz w:val="24"/>
          <w:szCs w:val="24"/>
        </w:rPr>
        <w:tab/>
      </w:r>
      <w:r w:rsidRPr="006E7D42">
        <w:rPr>
          <w:rFonts w:ascii="Times New Roman" w:hAnsi="Times New Roman" w:cs="Times New Roman"/>
          <w:bCs/>
          <w:noProof/>
          <w:sz w:val="24"/>
          <w:szCs w:val="24"/>
        </w:rPr>
        <w:tab/>
      </w:r>
      <w:r w:rsidRPr="006E7D42">
        <w:rPr>
          <w:rFonts w:ascii="Times New Roman" w:hAnsi="Times New Roman" w:cs="Times New Roman"/>
          <w:bCs/>
          <w:noProof/>
          <w:sz w:val="24"/>
          <w:szCs w:val="24"/>
        </w:rPr>
        <w:tab/>
      </w:r>
      <w:r w:rsidRPr="006E7D42">
        <w:rPr>
          <w:rFonts w:ascii="Times New Roman" w:hAnsi="Times New Roman" w:cs="Times New Roman"/>
          <w:bCs/>
          <w:noProof/>
          <w:sz w:val="24"/>
          <w:szCs w:val="24"/>
        </w:rPr>
        <w:tab/>
      </w:r>
      <w:r w:rsidRPr="006E7D42">
        <w:rPr>
          <w:rFonts w:ascii="Times New Roman" w:hAnsi="Times New Roman" w:cs="Times New Roman"/>
          <w:bCs/>
          <w:noProof/>
          <w:sz w:val="24"/>
          <w:szCs w:val="24"/>
        </w:rPr>
        <w:tab/>
      </w:r>
      <w:r w:rsidRPr="006E7D42">
        <w:rPr>
          <w:rFonts w:ascii="Times New Roman" w:hAnsi="Times New Roman" w:cs="Times New Roman"/>
          <w:bCs/>
          <w:noProof/>
          <w:sz w:val="24"/>
          <w:szCs w:val="24"/>
        </w:rPr>
        <w:tab/>
        <w:t xml:space="preserve">                   </w:t>
      </w:r>
      <w:r w:rsidRPr="006E7D42">
        <w:rPr>
          <w:rFonts w:ascii="Times New Roman" w:hAnsi="Times New Roman" w:cs="Times New Roman"/>
          <w:bCs/>
          <w:noProof/>
          <w:sz w:val="24"/>
          <w:szCs w:val="24"/>
        </w:rPr>
        <w:tab/>
        <w:t>(n=7), n(%)</w:t>
      </w:r>
    </w:p>
    <w:p w14:paraId="01A93332" w14:textId="77777777" w:rsidR="00AA3D79" w:rsidRPr="006E7D42" w:rsidRDefault="00AA3D79" w:rsidP="00AA3D79">
      <w:pPr>
        <w:rPr>
          <w:rFonts w:ascii="Times New Roman" w:hAnsi="Times New Roman" w:cs="Times New Roman"/>
          <w:sz w:val="24"/>
          <w:szCs w:val="24"/>
        </w:rPr>
      </w:pPr>
      <w:r w:rsidRPr="006E7D42">
        <w:rPr>
          <w:rFonts w:ascii="Times New Roman" w:hAnsi="Times New Roman" w:cs="Times New Roman"/>
          <w:sz w:val="24"/>
          <w:szCs w:val="24"/>
        </w:rPr>
        <w:t>Role</w:t>
      </w:r>
    </w:p>
    <w:p w14:paraId="531DB63E" w14:textId="77777777" w:rsidR="00AA3D79" w:rsidRPr="006E7D42" w:rsidRDefault="00AA3D79" w:rsidP="00AA3D79">
      <w:pPr>
        <w:rPr>
          <w:rFonts w:ascii="Times New Roman" w:hAnsi="Times New Roman" w:cs="Times New Roman"/>
          <w:sz w:val="24"/>
          <w:szCs w:val="24"/>
        </w:rPr>
      </w:pPr>
      <w:r w:rsidRPr="006E7D42">
        <w:rPr>
          <w:rFonts w:ascii="Times New Roman" w:hAnsi="Times New Roman" w:cs="Times New Roman"/>
          <w:sz w:val="24"/>
          <w:szCs w:val="24"/>
        </w:rPr>
        <w:t xml:space="preserve">   Physician</w:t>
      </w:r>
      <w:r w:rsidRPr="006E7D42">
        <w:rPr>
          <w:rFonts w:ascii="Times New Roman" w:hAnsi="Times New Roman" w:cs="Times New Roman"/>
          <w:sz w:val="24"/>
          <w:szCs w:val="24"/>
        </w:rPr>
        <w:tab/>
      </w:r>
      <w:r w:rsidRPr="006E7D42">
        <w:rPr>
          <w:rFonts w:ascii="Times New Roman" w:hAnsi="Times New Roman" w:cs="Times New Roman"/>
          <w:sz w:val="24"/>
          <w:szCs w:val="24"/>
        </w:rPr>
        <w:tab/>
      </w:r>
      <w:r w:rsidRPr="006E7D42">
        <w:rPr>
          <w:rFonts w:ascii="Times New Roman" w:hAnsi="Times New Roman" w:cs="Times New Roman"/>
          <w:sz w:val="24"/>
          <w:szCs w:val="24"/>
        </w:rPr>
        <w:tab/>
      </w:r>
      <w:r w:rsidRPr="006E7D42">
        <w:rPr>
          <w:rFonts w:ascii="Times New Roman" w:hAnsi="Times New Roman" w:cs="Times New Roman"/>
          <w:sz w:val="24"/>
          <w:szCs w:val="24"/>
        </w:rPr>
        <w:tab/>
      </w:r>
      <w:r w:rsidRPr="006E7D42">
        <w:rPr>
          <w:rFonts w:ascii="Times New Roman" w:hAnsi="Times New Roman" w:cs="Times New Roman"/>
          <w:sz w:val="24"/>
          <w:szCs w:val="24"/>
        </w:rPr>
        <w:tab/>
      </w:r>
      <w:r w:rsidRPr="006E7D42">
        <w:rPr>
          <w:rFonts w:ascii="Times New Roman" w:hAnsi="Times New Roman" w:cs="Times New Roman"/>
          <w:sz w:val="24"/>
          <w:szCs w:val="24"/>
        </w:rPr>
        <w:tab/>
      </w:r>
      <w:r w:rsidRPr="006E7D42">
        <w:rPr>
          <w:rFonts w:ascii="Times New Roman" w:hAnsi="Times New Roman" w:cs="Times New Roman"/>
          <w:sz w:val="24"/>
          <w:szCs w:val="24"/>
        </w:rPr>
        <w:tab/>
      </w:r>
      <w:r w:rsidRPr="006E7D42">
        <w:rPr>
          <w:rFonts w:ascii="Times New Roman" w:hAnsi="Times New Roman" w:cs="Times New Roman"/>
          <w:sz w:val="24"/>
          <w:szCs w:val="24"/>
        </w:rPr>
        <w:tab/>
      </w:r>
      <w:r w:rsidRPr="006E7D42">
        <w:rPr>
          <w:rFonts w:ascii="Times New Roman" w:hAnsi="Times New Roman" w:cs="Times New Roman"/>
          <w:sz w:val="24"/>
          <w:szCs w:val="24"/>
        </w:rPr>
        <w:tab/>
      </w:r>
      <w:r w:rsidRPr="006E7D42">
        <w:rPr>
          <w:rFonts w:ascii="Times New Roman" w:hAnsi="Times New Roman" w:cs="Times New Roman"/>
          <w:sz w:val="24"/>
          <w:szCs w:val="24"/>
        </w:rPr>
        <w:tab/>
        <w:t>4 (57.1)</w:t>
      </w:r>
    </w:p>
    <w:p w14:paraId="35E54164" w14:textId="5FE9698F" w:rsidR="00AA3D79" w:rsidRPr="006E7D42" w:rsidRDefault="00AA3D79" w:rsidP="00AA3D79">
      <w:pPr>
        <w:rPr>
          <w:rFonts w:ascii="Times New Roman" w:hAnsi="Times New Roman" w:cs="Times New Roman"/>
          <w:sz w:val="24"/>
          <w:szCs w:val="24"/>
        </w:rPr>
      </w:pPr>
      <w:r w:rsidRPr="006E7D42">
        <w:rPr>
          <w:rFonts w:ascii="Times New Roman" w:hAnsi="Times New Roman" w:cs="Times New Roman"/>
          <w:sz w:val="24"/>
          <w:szCs w:val="24"/>
        </w:rPr>
        <w:t xml:space="preserve">   Nurse Practitioner                                                                                                    3 (42.9)</w:t>
      </w:r>
    </w:p>
    <w:p w14:paraId="370A689A" w14:textId="77777777" w:rsidR="00AA3D79" w:rsidRPr="006E7D42" w:rsidRDefault="00AA3D79" w:rsidP="00AA3D79">
      <w:pPr>
        <w:rPr>
          <w:rFonts w:ascii="Times New Roman" w:hAnsi="Times New Roman" w:cs="Times New Roman"/>
          <w:sz w:val="24"/>
          <w:szCs w:val="24"/>
        </w:rPr>
      </w:pPr>
      <w:r w:rsidRPr="006E7D42">
        <w:rPr>
          <w:rFonts w:ascii="Times New Roman" w:hAnsi="Times New Roman" w:cs="Times New Roman"/>
          <w:sz w:val="24"/>
          <w:szCs w:val="24"/>
        </w:rPr>
        <w:t xml:space="preserve">The intervention was feasible   </w:t>
      </w:r>
    </w:p>
    <w:p w14:paraId="255BBC88" w14:textId="23143D3D" w:rsidR="00AA3D79" w:rsidRPr="006E7D42" w:rsidRDefault="00AA3D79" w:rsidP="00AA3D79">
      <w:pPr>
        <w:rPr>
          <w:rFonts w:ascii="Times New Roman" w:hAnsi="Times New Roman" w:cs="Times New Roman"/>
          <w:sz w:val="24"/>
          <w:szCs w:val="24"/>
        </w:rPr>
      </w:pPr>
      <w:r w:rsidRPr="006E7D42">
        <w:rPr>
          <w:rFonts w:ascii="Times New Roman" w:hAnsi="Times New Roman" w:cs="Times New Roman"/>
          <w:sz w:val="24"/>
          <w:szCs w:val="24"/>
        </w:rPr>
        <w:t xml:space="preserve">    Yes                                                                                                          </w:t>
      </w:r>
      <w:r w:rsidR="006E7D42">
        <w:rPr>
          <w:rFonts w:ascii="Times New Roman" w:hAnsi="Times New Roman" w:cs="Times New Roman"/>
          <w:sz w:val="24"/>
          <w:szCs w:val="24"/>
        </w:rPr>
        <w:t xml:space="preserve">               7</w:t>
      </w:r>
      <w:r w:rsidRPr="006E7D42">
        <w:rPr>
          <w:rFonts w:ascii="Times New Roman" w:hAnsi="Times New Roman" w:cs="Times New Roman"/>
          <w:sz w:val="24"/>
          <w:szCs w:val="24"/>
        </w:rPr>
        <w:t>(100)</w:t>
      </w:r>
    </w:p>
    <w:p w14:paraId="4B5C660D" w14:textId="77777777" w:rsidR="00AA3D79" w:rsidRPr="006E7D42" w:rsidRDefault="00AA3D79" w:rsidP="00AA3D79">
      <w:pPr>
        <w:rPr>
          <w:rFonts w:ascii="Times New Roman" w:hAnsi="Times New Roman" w:cs="Times New Roman"/>
          <w:sz w:val="24"/>
          <w:szCs w:val="24"/>
        </w:rPr>
      </w:pPr>
      <w:r w:rsidRPr="006E7D42">
        <w:rPr>
          <w:rFonts w:ascii="Times New Roman" w:hAnsi="Times New Roman" w:cs="Times New Roman"/>
          <w:sz w:val="24"/>
          <w:szCs w:val="24"/>
        </w:rPr>
        <w:t xml:space="preserve">    No</w:t>
      </w:r>
      <w:r w:rsidRPr="006E7D42">
        <w:rPr>
          <w:rFonts w:ascii="Times New Roman" w:hAnsi="Times New Roman" w:cs="Times New Roman"/>
          <w:sz w:val="24"/>
          <w:szCs w:val="24"/>
        </w:rPr>
        <w:tab/>
      </w:r>
      <w:r w:rsidRPr="006E7D42">
        <w:rPr>
          <w:rFonts w:ascii="Times New Roman" w:hAnsi="Times New Roman" w:cs="Times New Roman"/>
          <w:sz w:val="24"/>
          <w:szCs w:val="24"/>
        </w:rPr>
        <w:tab/>
      </w:r>
      <w:r w:rsidRPr="006E7D42">
        <w:rPr>
          <w:rFonts w:ascii="Times New Roman" w:hAnsi="Times New Roman" w:cs="Times New Roman"/>
          <w:sz w:val="24"/>
          <w:szCs w:val="24"/>
        </w:rPr>
        <w:tab/>
      </w:r>
      <w:r w:rsidRPr="006E7D42">
        <w:rPr>
          <w:rFonts w:ascii="Times New Roman" w:hAnsi="Times New Roman" w:cs="Times New Roman"/>
          <w:sz w:val="24"/>
          <w:szCs w:val="24"/>
        </w:rPr>
        <w:tab/>
      </w:r>
      <w:r w:rsidRPr="006E7D42">
        <w:rPr>
          <w:rFonts w:ascii="Times New Roman" w:hAnsi="Times New Roman" w:cs="Times New Roman"/>
          <w:sz w:val="24"/>
          <w:szCs w:val="24"/>
        </w:rPr>
        <w:tab/>
      </w:r>
      <w:r w:rsidRPr="006E7D42">
        <w:rPr>
          <w:rFonts w:ascii="Times New Roman" w:hAnsi="Times New Roman" w:cs="Times New Roman"/>
          <w:sz w:val="24"/>
          <w:szCs w:val="24"/>
        </w:rPr>
        <w:tab/>
      </w:r>
      <w:r w:rsidRPr="006E7D42">
        <w:rPr>
          <w:rFonts w:ascii="Times New Roman" w:hAnsi="Times New Roman" w:cs="Times New Roman"/>
          <w:sz w:val="24"/>
          <w:szCs w:val="24"/>
        </w:rPr>
        <w:tab/>
      </w:r>
      <w:r w:rsidRPr="006E7D42">
        <w:rPr>
          <w:rFonts w:ascii="Times New Roman" w:hAnsi="Times New Roman" w:cs="Times New Roman"/>
          <w:sz w:val="24"/>
          <w:szCs w:val="24"/>
        </w:rPr>
        <w:tab/>
      </w:r>
      <w:r w:rsidRPr="006E7D42">
        <w:rPr>
          <w:rFonts w:ascii="Times New Roman" w:hAnsi="Times New Roman" w:cs="Times New Roman"/>
          <w:sz w:val="24"/>
          <w:szCs w:val="24"/>
        </w:rPr>
        <w:tab/>
      </w:r>
      <w:r w:rsidRPr="006E7D42">
        <w:rPr>
          <w:rFonts w:ascii="Times New Roman" w:hAnsi="Times New Roman" w:cs="Times New Roman"/>
          <w:sz w:val="24"/>
          <w:szCs w:val="24"/>
        </w:rPr>
        <w:tab/>
      </w:r>
      <w:r w:rsidRPr="006E7D42">
        <w:rPr>
          <w:rFonts w:ascii="Times New Roman" w:hAnsi="Times New Roman" w:cs="Times New Roman"/>
          <w:sz w:val="24"/>
          <w:szCs w:val="24"/>
        </w:rPr>
        <w:tab/>
        <w:t>0 (0)</w:t>
      </w:r>
    </w:p>
    <w:p w14:paraId="32C3E6DA" w14:textId="77777777" w:rsidR="00AA3D79" w:rsidRPr="006E7D42" w:rsidRDefault="00AA3D79" w:rsidP="00AA3D79">
      <w:pPr>
        <w:rPr>
          <w:rFonts w:ascii="Times New Roman" w:hAnsi="Times New Roman" w:cs="Times New Roman"/>
          <w:sz w:val="24"/>
          <w:szCs w:val="24"/>
        </w:rPr>
      </w:pPr>
      <w:r w:rsidRPr="006E7D42">
        <w:rPr>
          <w:rFonts w:ascii="Times New Roman" w:hAnsi="Times New Roman" w:cs="Times New Roman"/>
          <w:sz w:val="24"/>
          <w:szCs w:val="24"/>
        </w:rPr>
        <w:t>The intervention can be continued and maintained</w:t>
      </w:r>
    </w:p>
    <w:p w14:paraId="207C02C7" w14:textId="4DF2F7C7" w:rsidR="00AA3D79" w:rsidRPr="006E7D42" w:rsidRDefault="00AA3D79" w:rsidP="00AA3D79">
      <w:pPr>
        <w:rPr>
          <w:rFonts w:ascii="Times New Roman" w:hAnsi="Times New Roman" w:cs="Times New Roman"/>
          <w:sz w:val="24"/>
          <w:szCs w:val="24"/>
        </w:rPr>
      </w:pPr>
      <w:r w:rsidRPr="006E7D42">
        <w:rPr>
          <w:rFonts w:ascii="Times New Roman" w:hAnsi="Times New Roman" w:cs="Times New Roman"/>
          <w:sz w:val="24"/>
          <w:szCs w:val="24"/>
        </w:rPr>
        <w:t xml:space="preserve">    Yes                                                                                                                          6 (85.7)</w:t>
      </w:r>
    </w:p>
    <w:p w14:paraId="50834E01" w14:textId="77777777" w:rsidR="00AA3D79" w:rsidRPr="006E7D42" w:rsidRDefault="00AA3D79" w:rsidP="00AA3D79">
      <w:pPr>
        <w:rPr>
          <w:rFonts w:ascii="Times New Roman" w:hAnsi="Times New Roman" w:cs="Times New Roman"/>
          <w:sz w:val="24"/>
          <w:szCs w:val="24"/>
        </w:rPr>
      </w:pPr>
      <w:r w:rsidRPr="006E7D42">
        <w:rPr>
          <w:rFonts w:ascii="Times New Roman" w:hAnsi="Times New Roman" w:cs="Times New Roman"/>
          <w:sz w:val="24"/>
          <w:szCs w:val="24"/>
        </w:rPr>
        <w:t xml:space="preserve">    No </w:t>
      </w:r>
      <w:r w:rsidRPr="006E7D42">
        <w:rPr>
          <w:rFonts w:ascii="Times New Roman" w:hAnsi="Times New Roman" w:cs="Times New Roman"/>
          <w:sz w:val="24"/>
          <w:szCs w:val="24"/>
        </w:rPr>
        <w:tab/>
      </w:r>
      <w:r w:rsidRPr="006E7D42">
        <w:rPr>
          <w:rFonts w:ascii="Times New Roman" w:hAnsi="Times New Roman" w:cs="Times New Roman"/>
          <w:sz w:val="24"/>
          <w:szCs w:val="24"/>
        </w:rPr>
        <w:tab/>
      </w:r>
      <w:r w:rsidRPr="006E7D42">
        <w:rPr>
          <w:rFonts w:ascii="Times New Roman" w:hAnsi="Times New Roman" w:cs="Times New Roman"/>
          <w:sz w:val="24"/>
          <w:szCs w:val="24"/>
        </w:rPr>
        <w:tab/>
      </w:r>
      <w:r w:rsidRPr="006E7D42">
        <w:rPr>
          <w:rFonts w:ascii="Times New Roman" w:hAnsi="Times New Roman" w:cs="Times New Roman"/>
          <w:sz w:val="24"/>
          <w:szCs w:val="24"/>
        </w:rPr>
        <w:tab/>
      </w:r>
      <w:r w:rsidRPr="006E7D42">
        <w:rPr>
          <w:rFonts w:ascii="Times New Roman" w:hAnsi="Times New Roman" w:cs="Times New Roman"/>
          <w:sz w:val="24"/>
          <w:szCs w:val="24"/>
        </w:rPr>
        <w:tab/>
      </w:r>
      <w:r w:rsidRPr="006E7D42">
        <w:rPr>
          <w:rFonts w:ascii="Times New Roman" w:hAnsi="Times New Roman" w:cs="Times New Roman"/>
          <w:sz w:val="24"/>
          <w:szCs w:val="24"/>
        </w:rPr>
        <w:tab/>
      </w:r>
      <w:r w:rsidRPr="006E7D42">
        <w:rPr>
          <w:rFonts w:ascii="Times New Roman" w:hAnsi="Times New Roman" w:cs="Times New Roman"/>
          <w:sz w:val="24"/>
          <w:szCs w:val="24"/>
        </w:rPr>
        <w:tab/>
      </w:r>
      <w:r w:rsidRPr="006E7D42">
        <w:rPr>
          <w:rFonts w:ascii="Times New Roman" w:hAnsi="Times New Roman" w:cs="Times New Roman"/>
          <w:sz w:val="24"/>
          <w:szCs w:val="24"/>
        </w:rPr>
        <w:tab/>
      </w:r>
      <w:r w:rsidRPr="006E7D42">
        <w:rPr>
          <w:rFonts w:ascii="Times New Roman" w:hAnsi="Times New Roman" w:cs="Times New Roman"/>
          <w:sz w:val="24"/>
          <w:szCs w:val="24"/>
        </w:rPr>
        <w:tab/>
      </w:r>
      <w:r w:rsidRPr="006E7D42">
        <w:rPr>
          <w:rFonts w:ascii="Times New Roman" w:hAnsi="Times New Roman" w:cs="Times New Roman"/>
          <w:sz w:val="24"/>
          <w:szCs w:val="24"/>
        </w:rPr>
        <w:tab/>
      </w:r>
      <w:r w:rsidRPr="006E7D42">
        <w:rPr>
          <w:rFonts w:ascii="Times New Roman" w:hAnsi="Times New Roman" w:cs="Times New Roman"/>
          <w:sz w:val="24"/>
          <w:szCs w:val="24"/>
        </w:rPr>
        <w:tab/>
        <w:t>1 (14.3)</w:t>
      </w:r>
    </w:p>
    <w:p w14:paraId="585461AA" w14:textId="77777777" w:rsidR="00AA3D79" w:rsidRPr="006E7D42" w:rsidRDefault="00AA3D79" w:rsidP="00AA3D79">
      <w:pPr>
        <w:rPr>
          <w:rFonts w:ascii="Times New Roman" w:hAnsi="Times New Roman" w:cs="Times New Roman"/>
          <w:sz w:val="24"/>
          <w:szCs w:val="24"/>
        </w:rPr>
      </w:pPr>
      <w:r w:rsidRPr="006E7D42">
        <w:rPr>
          <w:rFonts w:ascii="Times New Roman" w:hAnsi="Times New Roman" w:cs="Times New Roman"/>
          <w:sz w:val="24"/>
          <w:szCs w:val="24"/>
        </w:rPr>
        <w:t>Likes about Intervention</w:t>
      </w:r>
    </w:p>
    <w:p w14:paraId="3833A6C7" w14:textId="77777777" w:rsidR="00AA3D79" w:rsidRPr="006E7D42" w:rsidRDefault="00AA3D79" w:rsidP="00AA3D79">
      <w:pPr>
        <w:rPr>
          <w:rFonts w:ascii="Times New Roman" w:hAnsi="Times New Roman" w:cs="Times New Roman"/>
          <w:sz w:val="24"/>
          <w:szCs w:val="24"/>
        </w:rPr>
      </w:pPr>
      <w:r w:rsidRPr="006E7D42">
        <w:rPr>
          <w:rFonts w:ascii="Times New Roman" w:hAnsi="Times New Roman" w:cs="Times New Roman"/>
          <w:sz w:val="24"/>
          <w:szCs w:val="24"/>
        </w:rPr>
        <w:t xml:space="preserve">    Uninterrupted time for parents to complete </w:t>
      </w:r>
      <w:r w:rsidRPr="006E7D42">
        <w:rPr>
          <w:rFonts w:ascii="Times New Roman" w:hAnsi="Times New Roman" w:cs="Times New Roman"/>
          <w:sz w:val="24"/>
          <w:szCs w:val="24"/>
        </w:rPr>
        <w:tab/>
      </w:r>
      <w:r w:rsidRPr="006E7D42">
        <w:rPr>
          <w:rFonts w:ascii="Times New Roman" w:hAnsi="Times New Roman" w:cs="Times New Roman"/>
          <w:sz w:val="24"/>
          <w:szCs w:val="24"/>
        </w:rPr>
        <w:tab/>
      </w:r>
      <w:r w:rsidRPr="006E7D42">
        <w:rPr>
          <w:rFonts w:ascii="Times New Roman" w:hAnsi="Times New Roman" w:cs="Times New Roman"/>
          <w:sz w:val="24"/>
          <w:szCs w:val="24"/>
        </w:rPr>
        <w:tab/>
      </w:r>
      <w:r w:rsidRPr="006E7D42">
        <w:rPr>
          <w:rFonts w:ascii="Times New Roman" w:hAnsi="Times New Roman" w:cs="Times New Roman"/>
          <w:sz w:val="24"/>
          <w:szCs w:val="24"/>
        </w:rPr>
        <w:tab/>
      </w:r>
      <w:r w:rsidRPr="006E7D42">
        <w:rPr>
          <w:rFonts w:ascii="Times New Roman" w:hAnsi="Times New Roman" w:cs="Times New Roman"/>
          <w:sz w:val="24"/>
          <w:szCs w:val="24"/>
        </w:rPr>
        <w:tab/>
        <w:t>2 (28.6)</w:t>
      </w:r>
    </w:p>
    <w:p w14:paraId="3091E8FA" w14:textId="77777777" w:rsidR="00AA3D79" w:rsidRPr="006E7D42" w:rsidRDefault="00AA3D79" w:rsidP="00AA3D79">
      <w:pPr>
        <w:rPr>
          <w:rFonts w:ascii="Times New Roman" w:hAnsi="Times New Roman" w:cs="Times New Roman"/>
          <w:sz w:val="24"/>
          <w:szCs w:val="24"/>
        </w:rPr>
      </w:pPr>
      <w:r w:rsidRPr="006E7D42">
        <w:rPr>
          <w:rFonts w:ascii="Times New Roman" w:hAnsi="Times New Roman" w:cs="Times New Roman"/>
          <w:sz w:val="24"/>
          <w:szCs w:val="24"/>
        </w:rPr>
        <w:t xml:space="preserve">    Freed up staff for other purposes</w:t>
      </w:r>
      <w:r w:rsidRPr="006E7D42">
        <w:rPr>
          <w:rFonts w:ascii="Times New Roman" w:hAnsi="Times New Roman" w:cs="Times New Roman"/>
          <w:sz w:val="24"/>
          <w:szCs w:val="24"/>
        </w:rPr>
        <w:tab/>
      </w:r>
      <w:r w:rsidRPr="006E7D42">
        <w:rPr>
          <w:rFonts w:ascii="Times New Roman" w:hAnsi="Times New Roman" w:cs="Times New Roman"/>
          <w:sz w:val="24"/>
          <w:szCs w:val="24"/>
        </w:rPr>
        <w:tab/>
      </w:r>
      <w:r w:rsidRPr="006E7D42">
        <w:rPr>
          <w:rFonts w:ascii="Times New Roman" w:hAnsi="Times New Roman" w:cs="Times New Roman"/>
          <w:sz w:val="24"/>
          <w:szCs w:val="24"/>
        </w:rPr>
        <w:tab/>
      </w:r>
      <w:r w:rsidRPr="006E7D42">
        <w:rPr>
          <w:rFonts w:ascii="Times New Roman" w:hAnsi="Times New Roman" w:cs="Times New Roman"/>
          <w:sz w:val="24"/>
          <w:szCs w:val="24"/>
        </w:rPr>
        <w:tab/>
      </w:r>
      <w:r w:rsidRPr="006E7D42">
        <w:rPr>
          <w:rFonts w:ascii="Times New Roman" w:hAnsi="Times New Roman" w:cs="Times New Roman"/>
          <w:sz w:val="24"/>
          <w:szCs w:val="24"/>
        </w:rPr>
        <w:tab/>
      </w:r>
      <w:r w:rsidRPr="006E7D42">
        <w:rPr>
          <w:rFonts w:ascii="Times New Roman" w:hAnsi="Times New Roman" w:cs="Times New Roman"/>
          <w:sz w:val="24"/>
          <w:szCs w:val="24"/>
        </w:rPr>
        <w:tab/>
      </w:r>
      <w:r w:rsidRPr="006E7D42">
        <w:rPr>
          <w:rFonts w:ascii="Times New Roman" w:hAnsi="Times New Roman" w:cs="Times New Roman"/>
          <w:sz w:val="24"/>
          <w:szCs w:val="24"/>
        </w:rPr>
        <w:tab/>
        <w:t>1 (14.3)</w:t>
      </w:r>
    </w:p>
    <w:p w14:paraId="68A379A3" w14:textId="77777777" w:rsidR="00AA3D79" w:rsidRPr="006E7D42" w:rsidRDefault="00AA3D79" w:rsidP="00AA3D79">
      <w:pPr>
        <w:rPr>
          <w:rFonts w:ascii="Times New Roman" w:hAnsi="Times New Roman" w:cs="Times New Roman"/>
          <w:sz w:val="24"/>
          <w:szCs w:val="24"/>
        </w:rPr>
      </w:pPr>
      <w:r w:rsidRPr="006E7D42">
        <w:rPr>
          <w:rFonts w:ascii="Times New Roman" w:hAnsi="Times New Roman" w:cs="Times New Roman"/>
          <w:sz w:val="24"/>
          <w:szCs w:val="24"/>
        </w:rPr>
        <w:t xml:space="preserve">    Parents did a more thorough assessment</w:t>
      </w:r>
      <w:r w:rsidRPr="006E7D42">
        <w:rPr>
          <w:rFonts w:ascii="Times New Roman" w:hAnsi="Times New Roman" w:cs="Times New Roman"/>
          <w:sz w:val="24"/>
          <w:szCs w:val="24"/>
        </w:rPr>
        <w:tab/>
      </w:r>
      <w:r w:rsidRPr="006E7D42">
        <w:rPr>
          <w:rFonts w:ascii="Times New Roman" w:hAnsi="Times New Roman" w:cs="Times New Roman"/>
          <w:sz w:val="24"/>
          <w:szCs w:val="24"/>
        </w:rPr>
        <w:tab/>
      </w:r>
      <w:r w:rsidRPr="006E7D42">
        <w:rPr>
          <w:rFonts w:ascii="Times New Roman" w:hAnsi="Times New Roman" w:cs="Times New Roman"/>
          <w:sz w:val="24"/>
          <w:szCs w:val="24"/>
        </w:rPr>
        <w:tab/>
      </w:r>
      <w:r w:rsidRPr="006E7D42">
        <w:rPr>
          <w:rFonts w:ascii="Times New Roman" w:hAnsi="Times New Roman" w:cs="Times New Roman"/>
          <w:sz w:val="24"/>
          <w:szCs w:val="24"/>
        </w:rPr>
        <w:tab/>
      </w:r>
      <w:r w:rsidRPr="006E7D42">
        <w:rPr>
          <w:rFonts w:ascii="Times New Roman" w:hAnsi="Times New Roman" w:cs="Times New Roman"/>
          <w:sz w:val="24"/>
          <w:szCs w:val="24"/>
        </w:rPr>
        <w:tab/>
      </w:r>
      <w:r w:rsidRPr="006E7D42">
        <w:rPr>
          <w:rFonts w:ascii="Times New Roman" w:hAnsi="Times New Roman" w:cs="Times New Roman"/>
          <w:sz w:val="24"/>
          <w:szCs w:val="24"/>
        </w:rPr>
        <w:tab/>
        <w:t>3 (42.9)</w:t>
      </w:r>
    </w:p>
    <w:p w14:paraId="627E529B" w14:textId="77777777" w:rsidR="00AA3D79" w:rsidRPr="006E7D42" w:rsidRDefault="00AA3D79" w:rsidP="00AA3D79">
      <w:pPr>
        <w:rPr>
          <w:rFonts w:ascii="Times New Roman" w:hAnsi="Times New Roman" w:cs="Times New Roman"/>
          <w:sz w:val="24"/>
          <w:szCs w:val="24"/>
        </w:rPr>
      </w:pPr>
      <w:r w:rsidRPr="006E7D42">
        <w:rPr>
          <w:rFonts w:ascii="Times New Roman" w:hAnsi="Times New Roman" w:cs="Times New Roman"/>
          <w:sz w:val="24"/>
          <w:szCs w:val="24"/>
        </w:rPr>
        <w:t xml:space="preserve">    Saves time in office</w:t>
      </w:r>
      <w:r w:rsidRPr="006E7D42">
        <w:rPr>
          <w:rFonts w:ascii="Times New Roman" w:hAnsi="Times New Roman" w:cs="Times New Roman"/>
          <w:sz w:val="24"/>
          <w:szCs w:val="24"/>
        </w:rPr>
        <w:tab/>
      </w:r>
      <w:r w:rsidRPr="006E7D42">
        <w:rPr>
          <w:rFonts w:ascii="Times New Roman" w:hAnsi="Times New Roman" w:cs="Times New Roman"/>
          <w:sz w:val="24"/>
          <w:szCs w:val="24"/>
        </w:rPr>
        <w:tab/>
      </w:r>
      <w:r w:rsidRPr="006E7D42">
        <w:rPr>
          <w:rFonts w:ascii="Times New Roman" w:hAnsi="Times New Roman" w:cs="Times New Roman"/>
          <w:sz w:val="24"/>
          <w:szCs w:val="24"/>
        </w:rPr>
        <w:tab/>
      </w:r>
      <w:r w:rsidRPr="006E7D42">
        <w:rPr>
          <w:rFonts w:ascii="Times New Roman" w:hAnsi="Times New Roman" w:cs="Times New Roman"/>
          <w:sz w:val="24"/>
          <w:szCs w:val="24"/>
        </w:rPr>
        <w:tab/>
      </w:r>
      <w:r w:rsidRPr="006E7D42">
        <w:rPr>
          <w:rFonts w:ascii="Times New Roman" w:hAnsi="Times New Roman" w:cs="Times New Roman"/>
          <w:sz w:val="24"/>
          <w:szCs w:val="24"/>
        </w:rPr>
        <w:tab/>
      </w:r>
      <w:r w:rsidRPr="006E7D42">
        <w:rPr>
          <w:rFonts w:ascii="Times New Roman" w:hAnsi="Times New Roman" w:cs="Times New Roman"/>
          <w:sz w:val="24"/>
          <w:szCs w:val="24"/>
        </w:rPr>
        <w:tab/>
      </w:r>
      <w:r w:rsidRPr="006E7D42">
        <w:rPr>
          <w:rFonts w:ascii="Times New Roman" w:hAnsi="Times New Roman" w:cs="Times New Roman"/>
          <w:sz w:val="24"/>
          <w:szCs w:val="24"/>
        </w:rPr>
        <w:tab/>
      </w:r>
      <w:r w:rsidRPr="006E7D42">
        <w:rPr>
          <w:rFonts w:ascii="Times New Roman" w:hAnsi="Times New Roman" w:cs="Times New Roman"/>
          <w:sz w:val="24"/>
          <w:szCs w:val="24"/>
        </w:rPr>
        <w:tab/>
      </w:r>
      <w:r w:rsidRPr="006E7D42">
        <w:rPr>
          <w:rFonts w:ascii="Times New Roman" w:hAnsi="Times New Roman" w:cs="Times New Roman"/>
          <w:sz w:val="24"/>
          <w:szCs w:val="24"/>
        </w:rPr>
        <w:tab/>
        <w:t>2 (28.6)</w:t>
      </w:r>
    </w:p>
    <w:p w14:paraId="2333EFD5" w14:textId="77777777" w:rsidR="00AA3D79" w:rsidRPr="006E7D42" w:rsidRDefault="00AA3D79" w:rsidP="00AA3D79">
      <w:pPr>
        <w:rPr>
          <w:rFonts w:ascii="Times New Roman" w:hAnsi="Times New Roman" w:cs="Times New Roman"/>
          <w:sz w:val="24"/>
          <w:szCs w:val="24"/>
        </w:rPr>
      </w:pPr>
      <w:r w:rsidRPr="006E7D42">
        <w:rPr>
          <w:rFonts w:ascii="Times New Roman" w:hAnsi="Times New Roman" w:cs="Times New Roman"/>
          <w:sz w:val="24"/>
          <w:szCs w:val="24"/>
        </w:rPr>
        <w:t>Dislikes about Intervention</w:t>
      </w:r>
    </w:p>
    <w:p w14:paraId="1A848AF5" w14:textId="77777777" w:rsidR="00AA3D79" w:rsidRPr="006E7D42" w:rsidRDefault="00AA3D79" w:rsidP="00AA3D79">
      <w:pPr>
        <w:rPr>
          <w:rFonts w:ascii="Times New Roman" w:hAnsi="Times New Roman" w:cs="Times New Roman"/>
          <w:sz w:val="24"/>
          <w:szCs w:val="24"/>
        </w:rPr>
      </w:pPr>
      <w:r w:rsidRPr="006E7D42">
        <w:rPr>
          <w:rFonts w:ascii="Times New Roman" w:hAnsi="Times New Roman" w:cs="Times New Roman"/>
          <w:sz w:val="24"/>
          <w:szCs w:val="24"/>
        </w:rPr>
        <w:t xml:space="preserve">   Since done on paper, could not always see prior to visit</w:t>
      </w:r>
      <w:r w:rsidRPr="006E7D42">
        <w:rPr>
          <w:rFonts w:ascii="Times New Roman" w:hAnsi="Times New Roman" w:cs="Times New Roman"/>
          <w:sz w:val="24"/>
          <w:szCs w:val="24"/>
        </w:rPr>
        <w:tab/>
      </w:r>
      <w:r w:rsidRPr="006E7D42">
        <w:rPr>
          <w:rFonts w:ascii="Times New Roman" w:hAnsi="Times New Roman" w:cs="Times New Roman"/>
          <w:sz w:val="24"/>
          <w:szCs w:val="24"/>
        </w:rPr>
        <w:tab/>
      </w:r>
      <w:r w:rsidRPr="006E7D42">
        <w:rPr>
          <w:rFonts w:ascii="Times New Roman" w:hAnsi="Times New Roman" w:cs="Times New Roman"/>
          <w:sz w:val="24"/>
          <w:szCs w:val="24"/>
        </w:rPr>
        <w:tab/>
      </w:r>
      <w:r w:rsidRPr="006E7D42">
        <w:rPr>
          <w:rFonts w:ascii="Times New Roman" w:hAnsi="Times New Roman" w:cs="Times New Roman"/>
          <w:sz w:val="24"/>
          <w:szCs w:val="24"/>
        </w:rPr>
        <w:tab/>
        <w:t>1 (14.3)</w:t>
      </w:r>
    </w:p>
    <w:p w14:paraId="69D3A4E7" w14:textId="77777777" w:rsidR="00AA3D79" w:rsidRPr="006E7D42" w:rsidRDefault="00AA3D79" w:rsidP="00AA3D79">
      <w:pPr>
        <w:rPr>
          <w:rFonts w:ascii="Times New Roman" w:hAnsi="Times New Roman" w:cs="Times New Roman"/>
          <w:sz w:val="24"/>
          <w:szCs w:val="24"/>
        </w:rPr>
      </w:pPr>
      <w:r w:rsidRPr="006E7D42">
        <w:rPr>
          <w:rFonts w:ascii="Times New Roman" w:hAnsi="Times New Roman" w:cs="Times New Roman"/>
          <w:sz w:val="24"/>
          <w:szCs w:val="24"/>
        </w:rPr>
        <w:t xml:space="preserve">   Parents forgot to bring forms to appointment</w:t>
      </w:r>
      <w:r w:rsidRPr="006E7D42">
        <w:rPr>
          <w:rFonts w:ascii="Times New Roman" w:hAnsi="Times New Roman" w:cs="Times New Roman"/>
          <w:sz w:val="24"/>
          <w:szCs w:val="24"/>
        </w:rPr>
        <w:tab/>
      </w:r>
      <w:r w:rsidRPr="006E7D42">
        <w:rPr>
          <w:rFonts w:ascii="Times New Roman" w:hAnsi="Times New Roman" w:cs="Times New Roman"/>
          <w:sz w:val="24"/>
          <w:szCs w:val="24"/>
        </w:rPr>
        <w:tab/>
      </w:r>
      <w:r w:rsidRPr="006E7D42">
        <w:rPr>
          <w:rFonts w:ascii="Times New Roman" w:hAnsi="Times New Roman" w:cs="Times New Roman"/>
          <w:sz w:val="24"/>
          <w:szCs w:val="24"/>
        </w:rPr>
        <w:tab/>
      </w:r>
      <w:r w:rsidRPr="006E7D42">
        <w:rPr>
          <w:rFonts w:ascii="Times New Roman" w:hAnsi="Times New Roman" w:cs="Times New Roman"/>
          <w:sz w:val="24"/>
          <w:szCs w:val="24"/>
        </w:rPr>
        <w:tab/>
      </w:r>
      <w:r w:rsidRPr="006E7D42">
        <w:rPr>
          <w:rFonts w:ascii="Times New Roman" w:hAnsi="Times New Roman" w:cs="Times New Roman"/>
          <w:sz w:val="24"/>
          <w:szCs w:val="24"/>
        </w:rPr>
        <w:tab/>
        <w:t>5 (71.4)</w:t>
      </w:r>
    </w:p>
    <w:p w14:paraId="776A3231" w14:textId="38C13AC8" w:rsidR="00AA3D79" w:rsidRPr="006E7D42" w:rsidRDefault="00AA3D79" w:rsidP="00AA3D79">
      <w:pPr>
        <w:rPr>
          <w:rFonts w:ascii="Times New Roman" w:hAnsi="Times New Roman" w:cs="Times New Roman"/>
          <w:sz w:val="24"/>
          <w:szCs w:val="24"/>
        </w:rPr>
      </w:pPr>
      <w:r w:rsidRPr="006E7D42">
        <w:rPr>
          <w:rFonts w:ascii="Times New Roman" w:hAnsi="Times New Roman" w:cs="Times New Roman"/>
          <w:sz w:val="24"/>
          <w:szCs w:val="24"/>
        </w:rPr>
        <w:t xml:space="preserve">   Would prefer an electronic method</w:t>
      </w:r>
      <w:r w:rsidRPr="006E7D42">
        <w:rPr>
          <w:rFonts w:ascii="Times New Roman" w:hAnsi="Times New Roman" w:cs="Times New Roman"/>
          <w:sz w:val="24"/>
          <w:szCs w:val="24"/>
        </w:rPr>
        <w:tab/>
      </w:r>
      <w:r w:rsidRPr="006E7D42">
        <w:rPr>
          <w:rFonts w:ascii="Times New Roman" w:hAnsi="Times New Roman" w:cs="Times New Roman"/>
          <w:sz w:val="24"/>
          <w:szCs w:val="24"/>
        </w:rPr>
        <w:tab/>
      </w:r>
      <w:r w:rsidRPr="006E7D42">
        <w:rPr>
          <w:rFonts w:ascii="Times New Roman" w:hAnsi="Times New Roman" w:cs="Times New Roman"/>
          <w:sz w:val="24"/>
          <w:szCs w:val="24"/>
        </w:rPr>
        <w:tab/>
      </w:r>
      <w:r w:rsidRPr="006E7D42">
        <w:rPr>
          <w:rFonts w:ascii="Times New Roman" w:hAnsi="Times New Roman" w:cs="Times New Roman"/>
          <w:sz w:val="24"/>
          <w:szCs w:val="24"/>
        </w:rPr>
        <w:tab/>
      </w:r>
      <w:r w:rsidRPr="006E7D42">
        <w:rPr>
          <w:rFonts w:ascii="Times New Roman" w:hAnsi="Times New Roman" w:cs="Times New Roman"/>
          <w:sz w:val="24"/>
          <w:szCs w:val="24"/>
        </w:rPr>
        <w:tab/>
      </w:r>
      <w:r w:rsidRPr="006E7D42">
        <w:rPr>
          <w:rFonts w:ascii="Times New Roman" w:hAnsi="Times New Roman" w:cs="Times New Roman"/>
          <w:sz w:val="24"/>
          <w:szCs w:val="24"/>
        </w:rPr>
        <w:tab/>
      </w:r>
      <w:r w:rsidR="006E7D42">
        <w:rPr>
          <w:rFonts w:ascii="Times New Roman" w:hAnsi="Times New Roman" w:cs="Times New Roman"/>
          <w:sz w:val="24"/>
          <w:szCs w:val="24"/>
        </w:rPr>
        <w:t xml:space="preserve">            </w:t>
      </w:r>
      <w:r w:rsidRPr="006E7D42">
        <w:rPr>
          <w:rFonts w:ascii="Times New Roman" w:hAnsi="Times New Roman" w:cs="Times New Roman"/>
          <w:sz w:val="24"/>
          <w:szCs w:val="24"/>
        </w:rPr>
        <w:t>1 (14.3)</w:t>
      </w:r>
    </w:p>
    <w:p w14:paraId="401480CE" w14:textId="77777777" w:rsidR="00AA3D79" w:rsidRPr="006E7D42" w:rsidRDefault="00AA3D79" w:rsidP="00AA3D79">
      <w:pPr>
        <w:rPr>
          <w:rFonts w:ascii="Times New Roman" w:hAnsi="Times New Roman" w:cs="Times New Roman"/>
          <w:sz w:val="24"/>
          <w:szCs w:val="24"/>
        </w:rPr>
      </w:pPr>
      <w:r w:rsidRPr="006E7D42">
        <w:rPr>
          <w:rFonts w:ascii="Times New Roman" w:hAnsi="Times New Roman" w:cs="Times New Roman"/>
          <w:sz w:val="24"/>
          <w:szCs w:val="24"/>
        </w:rPr>
        <w:t>Intervention Improvement Recommendations</w:t>
      </w:r>
    </w:p>
    <w:p w14:paraId="6D9E342D" w14:textId="63CEEEFB" w:rsidR="00AA3D79" w:rsidRPr="006E7D42" w:rsidRDefault="00AA3D79" w:rsidP="00AA3D79">
      <w:pPr>
        <w:rPr>
          <w:rFonts w:ascii="Times New Roman" w:hAnsi="Times New Roman" w:cs="Times New Roman"/>
          <w:sz w:val="24"/>
          <w:szCs w:val="24"/>
        </w:rPr>
      </w:pPr>
      <w:r w:rsidRPr="006E7D42">
        <w:rPr>
          <w:rFonts w:ascii="Times New Roman" w:hAnsi="Times New Roman" w:cs="Times New Roman"/>
          <w:sz w:val="24"/>
          <w:szCs w:val="24"/>
        </w:rPr>
        <w:t xml:space="preserve">    Have scanned in EMR prior to visit</w:t>
      </w:r>
      <w:r w:rsidRPr="006E7D42">
        <w:rPr>
          <w:rFonts w:ascii="Times New Roman" w:hAnsi="Times New Roman" w:cs="Times New Roman"/>
          <w:sz w:val="24"/>
          <w:szCs w:val="24"/>
        </w:rPr>
        <w:tab/>
      </w:r>
      <w:r w:rsidRPr="006E7D42">
        <w:rPr>
          <w:rFonts w:ascii="Times New Roman" w:hAnsi="Times New Roman" w:cs="Times New Roman"/>
          <w:sz w:val="24"/>
          <w:szCs w:val="24"/>
        </w:rPr>
        <w:tab/>
      </w:r>
      <w:r w:rsidRPr="006E7D42">
        <w:rPr>
          <w:rFonts w:ascii="Times New Roman" w:hAnsi="Times New Roman" w:cs="Times New Roman"/>
          <w:sz w:val="24"/>
          <w:szCs w:val="24"/>
        </w:rPr>
        <w:tab/>
      </w:r>
      <w:r w:rsidRPr="006E7D42">
        <w:rPr>
          <w:rFonts w:ascii="Times New Roman" w:hAnsi="Times New Roman" w:cs="Times New Roman"/>
          <w:sz w:val="24"/>
          <w:szCs w:val="24"/>
        </w:rPr>
        <w:tab/>
      </w:r>
      <w:r w:rsidRPr="006E7D42">
        <w:rPr>
          <w:rFonts w:ascii="Times New Roman" w:hAnsi="Times New Roman" w:cs="Times New Roman"/>
          <w:sz w:val="24"/>
          <w:szCs w:val="24"/>
        </w:rPr>
        <w:tab/>
      </w:r>
      <w:r w:rsidRPr="006E7D42">
        <w:rPr>
          <w:rFonts w:ascii="Times New Roman" w:hAnsi="Times New Roman" w:cs="Times New Roman"/>
          <w:sz w:val="24"/>
          <w:szCs w:val="24"/>
        </w:rPr>
        <w:tab/>
        <w:t>1 (14.3)</w:t>
      </w:r>
    </w:p>
    <w:p w14:paraId="69449E47" w14:textId="17632A80" w:rsidR="00AA3D79" w:rsidRPr="006E7D42" w:rsidRDefault="00AA3D79" w:rsidP="00AA3D79">
      <w:pPr>
        <w:rPr>
          <w:rFonts w:ascii="Times New Roman" w:hAnsi="Times New Roman" w:cs="Times New Roman"/>
          <w:sz w:val="24"/>
          <w:szCs w:val="24"/>
        </w:rPr>
      </w:pPr>
      <w:r w:rsidRPr="006E7D42">
        <w:rPr>
          <w:rFonts w:ascii="Times New Roman" w:hAnsi="Times New Roman" w:cs="Times New Roman"/>
          <w:sz w:val="24"/>
          <w:szCs w:val="24"/>
        </w:rPr>
        <w:t xml:space="preserve">    Electronic</w:t>
      </w:r>
      <w:r w:rsidR="006E7D42">
        <w:rPr>
          <w:rFonts w:ascii="Times New Roman" w:hAnsi="Times New Roman" w:cs="Times New Roman"/>
          <w:sz w:val="24"/>
          <w:szCs w:val="24"/>
        </w:rPr>
        <w:t xml:space="preserve"> forms versus in the mail</w:t>
      </w:r>
      <w:r w:rsidR="006E7D42">
        <w:rPr>
          <w:rFonts w:ascii="Times New Roman" w:hAnsi="Times New Roman" w:cs="Times New Roman"/>
          <w:sz w:val="24"/>
          <w:szCs w:val="24"/>
        </w:rPr>
        <w:tab/>
      </w:r>
      <w:r w:rsidR="006E7D42">
        <w:rPr>
          <w:rFonts w:ascii="Times New Roman" w:hAnsi="Times New Roman" w:cs="Times New Roman"/>
          <w:sz w:val="24"/>
          <w:szCs w:val="24"/>
        </w:rPr>
        <w:tab/>
      </w:r>
      <w:r w:rsidR="006E7D42">
        <w:rPr>
          <w:rFonts w:ascii="Times New Roman" w:hAnsi="Times New Roman" w:cs="Times New Roman"/>
          <w:sz w:val="24"/>
          <w:szCs w:val="24"/>
        </w:rPr>
        <w:tab/>
      </w:r>
      <w:r w:rsidR="006E7D42">
        <w:rPr>
          <w:rFonts w:ascii="Times New Roman" w:hAnsi="Times New Roman" w:cs="Times New Roman"/>
          <w:sz w:val="24"/>
          <w:szCs w:val="24"/>
        </w:rPr>
        <w:tab/>
      </w:r>
      <w:r w:rsidR="006E7D42">
        <w:rPr>
          <w:rFonts w:ascii="Times New Roman" w:hAnsi="Times New Roman" w:cs="Times New Roman"/>
          <w:sz w:val="24"/>
          <w:szCs w:val="24"/>
        </w:rPr>
        <w:tab/>
      </w:r>
      <w:r w:rsidR="006E7D42">
        <w:rPr>
          <w:rFonts w:ascii="Times New Roman" w:hAnsi="Times New Roman" w:cs="Times New Roman"/>
          <w:sz w:val="24"/>
          <w:szCs w:val="24"/>
        </w:rPr>
        <w:tab/>
      </w:r>
      <w:r w:rsidRPr="006E7D42">
        <w:rPr>
          <w:rFonts w:ascii="Times New Roman" w:hAnsi="Times New Roman" w:cs="Times New Roman"/>
          <w:sz w:val="24"/>
          <w:szCs w:val="24"/>
        </w:rPr>
        <w:t>2 (28.6)</w:t>
      </w:r>
    </w:p>
    <w:p w14:paraId="0878F46B" w14:textId="77777777" w:rsidR="00AA3D79" w:rsidRPr="006E7D42" w:rsidRDefault="00AA3D79" w:rsidP="00AA3D79">
      <w:pPr>
        <w:rPr>
          <w:rFonts w:ascii="Times New Roman" w:hAnsi="Times New Roman" w:cs="Times New Roman"/>
          <w:sz w:val="24"/>
          <w:szCs w:val="24"/>
        </w:rPr>
      </w:pPr>
      <w:r w:rsidRPr="006E7D42">
        <w:rPr>
          <w:rFonts w:ascii="Times New Roman" w:hAnsi="Times New Roman" w:cs="Times New Roman"/>
          <w:sz w:val="24"/>
          <w:szCs w:val="24"/>
        </w:rPr>
        <w:t xml:space="preserve">    More reminder calls prior to visit</w:t>
      </w:r>
      <w:r w:rsidRPr="006E7D42">
        <w:rPr>
          <w:rFonts w:ascii="Times New Roman" w:hAnsi="Times New Roman" w:cs="Times New Roman"/>
          <w:sz w:val="24"/>
          <w:szCs w:val="24"/>
        </w:rPr>
        <w:tab/>
      </w:r>
      <w:r w:rsidRPr="006E7D42">
        <w:rPr>
          <w:rFonts w:ascii="Times New Roman" w:hAnsi="Times New Roman" w:cs="Times New Roman"/>
          <w:sz w:val="24"/>
          <w:szCs w:val="24"/>
        </w:rPr>
        <w:tab/>
      </w:r>
      <w:r w:rsidRPr="006E7D42">
        <w:rPr>
          <w:rFonts w:ascii="Times New Roman" w:hAnsi="Times New Roman" w:cs="Times New Roman"/>
          <w:sz w:val="24"/>
          <w:szCs w:val="24"/>
        </w:rPr>
        <w:tab/>
      </w:r>
      <w:r w:rsidRPr="006E7D42">
        <w:rPr>
          <w:rFonts w:ascii="Times New Roman" w:hAnsi="Times New Roman" w:cs="Times New Roman"/>
          <w:sz w:val="24"/>
          <w:szCs w:val="24"/>
        </w:rPr>
        <w:tab/>
      </w:r>
      <w:r w:rsidRPr="006E7D42">
        <w:rPr>
          <w:rFonts w:ascii="Times New Roman" w:hAnsi="Times New Roman" w:cs="Times New Roman"/>
          <w:sz w:val="24"/>
          <w:szCs w:val="24"/>
        </w:rPr>
        <w:tab/>
      </w:r>
      <w:r w:rsidRPr="006E7D42">
        <w:rPr>
          <w:rFonts w:ascii="Times New Roman" w:hAnsi="Times New Roman" w:cs="Times New Roman"/>
          <w:sz w:val="24"/>
          <w:szCs w:val="24"/>
        </w:rPr>
        <w:tab/>
      </w:r>
      <w:r w:rsidRPr="006E7D42">
        <w:rPr>
          <w:rFonts w:ascii="Times New Roman" w:hAnsi="Times New Roman" w:cs="Times New Roman"/>
          <w:sz w:val="24"/>
          <w:szCs w:val="24"/>
        </w:rPr>
        <w:tab/>
        <w:t>1 (14.3)</w:t>
      </w:r>
    </w:p>
    <w:p w14:paraId="2345728E" w14:textId="77777777" w:rsidR="00E07C81" w:rsidRPr="006E7D42" w:rsidRDefault="00AA3D79" w:rsidP="00AA3D79">
      <w:pPr>
        <w:pBdr>
          <w:bottom w:val="single" w:sz="12" w:space="1" w:color="auto"/>
        </w:pBdr>
        <w:rPr>
          <w:rFonts w:ascii="Times New Roman" w:eastAsiaTheme="minorEastAsia" w:hAnsi="Times New Roman" w:cs="Times New Roman"/>
          <w:sz w:val="24"/>
          <w:szCs w:val="24"/>
        </w:rPr>
      </w:pPr>
      <w:r w:rsidRPr="006E7D42">
        <w:rPr>
          <w:rFonts w:ascii="Times New Roman" w:hAnsi="Times New Roman" w:cs="Times New Roman"/>
          <w:sz w:val="24"/>
          <w:szCs w:val="24"/>
        </w:rPr>
        <w:t xml:space="preserve">    None</w:t>
      </w:r>
      <w:r w:rsidRPr="006E7D42">
        <w:rPr>
          <w:rFonts w:ascii="Times New Roman" w:hAnsi="Times New Roman" w:cs="Times New Roman"/>
          <w:sz w:val="24"/>
          <w:szCs w:val="24"/>
        </w:rPr>
        <w:tab/>
      </w:r>
      <w:r w:rsidRPr="006E7D42">
        <w:rPr>
          <w:rFonts w:ascii="Times New Roman" w:hAnsi="Times New Roman" w:cs="Times New Roman"/>
          <w:sz w:val="24"/>
          <w:szCs w:val="24"/>
        </w:rPr>
        <w:tab/>
      </w:r>
      <w:r w:rsidRPr="006E7D42">
        <w:rPr>
          <w:rFonts w:ascii="Times New Roman" w:hAnsi="Times New Roman" w:cs="Times New Roman"/>
          <w:sz w:val="24"/>
          <w:szCs w:val="24"/>
        </w:rPr>
        <w:tab/>
      </w:r>
      <w:r w:rsidRPr="006E7D42">
        <w:rPr>
          <w:rFonts w:ascii="Times New Roman" w:hAnsi="Times New Roman" w:cs="Times New Roman"/>
          <w:sz w:val="24"/>
          <w:szCs w:val="24"/>
        </w:rPr>
        <w:tab/>
      </w:r>
      <w:r w:rsidRPr="006E7D42">
        <w:rPr>
          <w:rFonts w:ascii="Times New Roman" w:hAnsi="Times New Roman" w:cs="Times New Roman"/>
          <w:sz w:val="24"/>
          <w:szCs w:val="24"/>
        </w:rPr>
        <w:tab/>
      </w:r>
      <w:r w:rsidRPr="006E7D42">
        <w:rPr>
          <w:rFonts w:ascii="Times New Roman" w:hAnsi="Times New Roman" w:cs="Times New Roman"/>
          <w:sz w:val="24"/>
          <w:szCs w:val="24"/>
        </w:rPr>
        <w:tab/>
      </w:r>
      <w:r w:rsidRPr="006E7D42">
        <w:rPr>
          <w:rFonts w:ascii="Times New Roman" w:hAnsi="Times New Roman" w:cs="Times New Roman"/>
          <w:sz w:val="24"/>
          <w:szCs w:val="24"/>
        </w:rPr>
        <w:tab/>
      </w:r>
      <w:r w:rsidRPr="006E7D42">
        <w:rPr>
          <w:rFonts w:ascii="Times New Roman" w:hAnsi="Times New Roman" w:cs="Times New Roman"/>
          <w:sz w:val="24"/>
          <w:szCs w:val="24"/>
        </w:rPr>
        <w:tab/>
      </w:r>
      <w:r w:rsidRPr="006E7D42">
        <w:rPr>
          <w:rFonts w:ascii="Times New Roman" w:hAnsi="Times New Roman" w:cs="Times New Roman"/>
          <w:sz w:val="24"/>
          <w:szCs w:val="24"/>
        </w:rPr>
        <w:tab/>
      </w:r>
      <w:r w:rsidRPr="006E7D42">
        <w:rPr>
          <w:rFonts w:ascii="Times New Roman" w:hAnsi="Times New Roman" w:cs="Times New Roman"/>
          <w:sz w:val="24"/>
          <w:szCs w:val="24"/>
        </w:rPr>
        <w:tab/>
        <w:t>3 (42.9)</w:t>
      </w:r>
    </w:p>
    <w:p w14:paraId="3A488894" w14:textId="77777777" w:rsidR="00260673" w:rsidRPr="006E7D42" w:rsidRDefault="00260673" w:rsidP="00260673">
      <w:pPr>
        <w:jc w:val="center"/>
        <w:rPr>
          <w:rFonts w:ascii="Times New Roman" w:eastAsiaTheme="minorEastAsia" w:hAnsi="Times New Roman" w:cs="Times New Roman"/>
          <w:sz w:val="24"/>
          <w:szCs w:val="24"/>
        </w:rPr>
      </w:pPr>
    </w:p>
    <w:p w14:paraId="0BAC6B30" w14:textId="77777777" w:rsidR="00260673" w:rsidRPr="006E7D42" w:rsidRDefault="00260673" w:rsidP="00260673">
      <w:pPr>
        <w:jc w:val="center"/>
        <w:rPr>
          <w:rFonts w:ascii="Times New Roman" w:eastAsiaTheme="minorEastAsia" w:hAnsi="Times New Roman" w:cs="Times New Roman"/>
          <w:sz w:val="24"/>
          <w:szCs w:val="24"/>
        </w:rPr>
      </w:pPr>
    </w:p>
    <w:sectPr w:rsidR="00260673" w:rsidRPr="006E7D42">
      <w:headerReference w:type="default" r:id="rId10"/>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9BC0C8" w16cex:dateUtc="2021-07-16T12:24:00Z"/>
  <w16cex:commentExtensible w16cex:durableId="249BBF7A" w16cex:dateUtc="2021-07-16T12:19:00Z"/>
  <w16cex:commentExtensible w16cex:durableId="249BBF09" w16cex:dateUtc="2021-07-16T12:17:00Z"/>
  <w16cex:commentExtensible w16cex:durableId="249A644B" w16cex:dateUtc="2021-07-15T11: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F5F28A" w16cid:durableId="249BC0C8"/>
  <w16cid:commentId w16cid:paraId="5F570D38" w16cid:durableId="249BBF7A"/>
  <w16cid:commentId w16cid:paraId="2A9F1C81" w16cid:durableId="249BBF09"/>
  <w16cid:commentId w16cid:paraId="3BB6C29F" w16cid:durableId="249A644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AA466A" w14:textId="77777777" w:rsidR="005025DC" w:rsidRDefault="005025DC" w:rsidP="00805F7B">
      <w:pPr>
        <w:spacing w:after="0" w:line="240" w:lineRule="auto"/>
      </w:pPr>
      <w:r>
        <w:separator/>
      </w:r>
    </w:p>
  </w:endnote>
  <w:endnote w:type="continuationSeparator" w:id="0">
    <w:p w14:paraId="1030F3C8" w14:textId="77777777" w:rsidR="005025DC" w:rsidRDefault="005025DC" w:rsidP="00805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B46C25" w14:textId="77777777" w:rsidR="005025DC" w:rsidRDefault="005025DC" w:rsidP="00805F7B">
      <w:pPr>
        <w:spacing w:after="0" w:line="240" w:lineRule="auto"/>
      </w:pPr>
      <w:r>
        <w:separator/>
      </w:r>
    </w:p>
  </w:footnote>
  <w:footnote w:type="continuationSeparator" w:id="0">
    <w:p w14:paraId="68BF14A2" w14:textId="77777777" w:rsidR="005025DC" w:rsidRDefault="005025DC" w:rsidP="00805F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2806799"/>
      <w:docPartObj>
        <w:docPartGallery w:val="Page Numbers (Top of Page)"/>
        <w:docPartUnique/>
      </w:docPartObj>
    </w:sdtPr>
    <w:sdtEndPr>
      <w:rPr>
        <w:noProof/>
      </w:rPr>
    </w:sdtEndPr>
    <w:sdtContent>
      <w:p w14:paraId="2890EA33" w14:textId="278E90FE" w:rsidR="00805F7B" w:rsidRDefault="00805F7B">
        <w:pPr>
          <w:pStyle w:val="Header"/>
          <w:jc w:val="right"/>
        </w:pPr>
        <w:r>
          <w:fldChar w:fldCharType="begin"/>
        </w:r>
        <w:r>
          <w:instrText xml:space="preserve"> PAGE   \* MERGEFORMAT </w:instrText>
        </w:r>
        <w:r>
          <w:fldChar w:fldCharType="separate"/>
        </w:r>
        <w:r w:rsidR="005025DC">
          <w:rPr>
            <w:noProof/>
          </w:rPr>
          <w:t>1</w:t>
        </w:r>
        <w:r>
          <w:rPr>
            <w:noProof/>
          </w:rPr>
          <w:fldChar w:fldCharType="end"/>
        </w:r>
      </w:p>
    </w:sdtContent>
  </w:sdt>
  <w:p w14:paraId="7C4C4840" w14:textId="77777777" w:rsidR="00805F7B" w:rsidRDefault="00805F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17F91"/>
    <w:multiLevelType w:val="multilevel"/>
    <w:tmpl w:val="7B527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F712A8"/>
    <w:multiLevelType w:val="multilevel"/>
    <w:tmpl w:val="CBC02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877118"/>
    <w:multiLevelType w:val="multilevel"/>
    <w:tmpl w:val="FFB46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673"/>
    <w:rsid w:val="0005727D"/>
    <w:rsid w:val="000669B8"/>
    <w:rsid w:val="000962F4"/>
    <w:rsid w:val="000B674C"/>
    <w:rsid w:val="000C7CFE"/>
    <w:rsid w:val="000E5CAF"/>
    <w:rsid w:val="001103B3"/>
    <w:rsid w:val="00130DE6"/>
    <w:rsid w:val="001A7D09"/>
    <w:rsid w:val="00245B6E"/>
    <w:rsid w:val="00260673"/>
    <w:rsid w:val="00271D28"/>
    <w:rsid w:val="002958DF"/>
    <w:rsid w:val="002E7E94"/>
    <w:rsid w:val="0033415B"/>
    <w:rsid w:val="00395B2A"/>
    <w:rsid w:val="003E526F"/>
    <w:rsid w:val="003E7E2F"/>
    <w:rsid w:val="003F039E"/>
    <w:rsid w:val="00401746"/>
    <w:rsid w:val="0043413E"/>
    <w:rsid w:val="00447758"/>
    <w:rsid w:val="00457156"/>
    <w:rsid w:val="0048060B"/>
    <w:rsid w:val="004B54AF"/>
    <w:rsid w:val="005025DC"/>
    <w:rsid w:val="00502E3F"/>
    <w:rsid w:val="00530DB9"/>
    <w:rsid w:val="0056346A"/>
    <w:rsid w:val="0057432B"/>
    <w:rsid w:val="005F4A94"/>
    <w:rsid w:val="006927C5"/>
    <w:rsid w:val="00692BB9"/>
    <w:rsid w:val="006B6A86"/>
    <w:rsid w:val="006E7D42"/>
    <w:rsid w:val="00704ABA"/>
    <w:rsid w:val="00705927"/>
    <w:rsid w:val="00765CF4"/>
    <w:rsid w:val="00772D55"/>
    <w:rsid w:val="007754F6"/>
    <w:rsid w:val="00781D6B"/>
    <w:rsid w:val="00795CEB"/>
    <w:rsid w:val="007B09FD"/>
    <w:rsid w:val="007D4B4E"/>
    <w:rsid w:val="007D660D"/>
    <w:rsid w:val="007E5D96"/>
    <w:rsid w:val="007F0A02"/>
    <w:rsid w:val="00805F7B"/>
    <w:rsid w:val="00870E00"/>
    <w:rsid w:val="00871F73"/>
    <w:rsid w:val="008C4542"/>
    <w:rsid w:val="00910579"/>
    <w:rsid w:val="009546F3"/>
    <w:rsid w:val="009845DE"/>
    <w:rsid w:val="009A3072"/>
    <w:rsid w:val="009E73AB"/>
    <w:rsid w:val="009F477D"/>
    <w:rsid w:val="00A401AE"/>
    <w:rsid w:val="00A6366C"/>
    <w:rsid w:val="00A87C4F"/>
    <w:rsid w:val="00AA3D79"/>
    <w:rsid w:val="00AC0813"/>
    <w:rsid w:val="00AF7F5B"/>
    <w:rsid w:val="00B61095"/>
    <w:rsid w:val="00B6131F"/>
    <w:rsid w:val="00BE6FA2"/>
    <w:rsid w:val="00BF0C8D"/>
    <w:rsid w:val="00C15108"/>
    <w:rsid w:val="00C41DF2"/>
    <w:rsid w:val="00C5153F"/>
    <w:rsid w:val="00C5270A"/>
    <w:rsid w:val="00C56736"/>
    <w:rsid w:val="00CB71C5"/>
    <w:rsid w:val="00CF6F80"/>
    <w:rsid w:val="00D33D94"/>
    <w:rsid w:val="00D60CFF"/>
    <w:rsid w:val="00DB0B47"/>
    <w:rsid w:val="00DB315B"/>
    <w:rsid w:val="00DD6E6C"/>
    <w:rsid w:val="00DF7788"/>
    <w:rsid w:val="00E07C81"/>
    <w:rsid w:val="00E11B7D"/>
    <w:rsid w:val="00E77664"/>
    <w:rsid w:val="00EE774F"/>
    <w:rsid w:val="00F11E59"/>
    <w:rsid w:val="00F27ECA"/>
    <w:rsid w:val="00F52CD4"/>
    <w:rsid w:val="00F545DE"/>
    <w:rsid w:val="00F54918"/>
    <w:rsid w:val="00F55842"/>
    <w:rsid w:val="00F737CD"/>
    <w:rsid w:val="00FA66BC"/>
    <w:rsid w:val="00FB6564"/>
    <w:rsid w:val="00FF5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83506"/>
  <w15:chartTrackingRefBased/>
  <w15:docId w15:val="{96821994-F1CE-46DF-80D3-C38052628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06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3D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3D79"/>
    <w:pPr>
      <w:ind w:left="720"/>
      <w:contextualSpacing/>
    </w:pPr>
  </w:style>
  <w:style w:type="character" w:styleId="Hyperlink">
    <w:name w:val="Hyperlink"/>
    <w:basedOn w:val="DefaultParagraphFont"/>
    <w:uiPriority w:val="99"/>
    <w:unhideWhenUsed/>
    <w:rsid w:val="00AA3D79"/>
    <w:rPr>
      <w:color w:val="0563C1" w:themeColor="hyperlink"/>
      <w:u w:val="single"/>
    </w:rPr>
  </w:style>
  <w:style w:type="character" w:styleId="CommentReference">
    <w:name w:val="annotation reference"/>
    <w:basedOn w:val="DefaultParagraphFont"/>
    <w:uiPriority w:val="99"/>
    <w:semiHidden/>
    <w:unhideWhenUsed/>
    <w:rsid w:val="00245B6E"/>
    <w:rPr>
      <w:sz w:val="16"/>
      <w:szCs w:val="16"/>
    </w:rPr>
  </w:style>
  <w:style w:type="paragraph" w:styleId="CommentText">
    <w:name w:val="annotation text"/>
    <w:basedOn w:val="Normal"/>
    <w:link w:val="CommentTextChar"/>
    <w:uiPriority w:val="99"/>
    <w:semiHidden/>
    <w:unhideWhenUsed/>
    <w:rsid w:val="00245B6E"/>
    <w:pPr>
      <w:spacing w:line="240" w:lineRule="auto"/>
    </w:pPr>
    <w:rPr>
      <w:sz w:val="20"/>
      <w:szCs w:val="20"/>
    </w:rPr>
  </w:style>
  <w:style w:type="character" w:customStyle="1" w:styleId="CommentTextChar">
    <w:name w:val="Comment Text Char"/>
    <w:basedOn w:val="DefaultParagraphFont"/>
    <w:link w:val="CommentText"/>
    <w:uiPriority w:val="99"/>
    <w:semiHidden/>
    <w:rsid w:val="00245B6E"/>
    <w:rPr>
      <w:sz w:val="20"/>
      <w:szCs w:val="20"/>
    </w:rPr>
  </w:style>
  <w:style w:type="paragraph" w:styleId="CommentSubject">
    <w:name w:val="annotation subject"/>
    <w:basedOn w:val="CommentText"/>
    <w:next w:val="CommentText"/>
    <w:link w:val="CommentSubjectChar"/>
    <w:uiPriority w:val="99"/>
    <w:semiHidden/>
    <w:unhideWhenUsed/>
    <w:rsid w:val="00245B6E"/>
    <w:rPr>
      <w:b/>
      <w:bCs/>
    </w:rPr>
  </w:style>
  <w:style w:type="character" w:customStyle="1" w:styleId="CommentSubjectChar">
    <w:name w:val="Comment Subject Char"/>
    <w:basedOn w:val="CommentTextChar"/>
    <w:link w:val="CommentSubject"/>
    <w:uiPriority w:val="99"/>
    <w:semiHidden/>
    <w:rsid w:val="00245B6E"/>
    <w:rPr>
      <w:b/>
      <w:bCs/>
      <w:sz w:val="20"/>
      <w:szCs w:val="20"/>
    </w:rPr>
  </w:style>
  <w:style w:type="paragraph" w:styleId="BalloonText">
    <w:name w:val="Balloon Text"/>
    <w:basedOn w:val="Normal"/>
    <w:link w:val="BalloonTextChar"/>
    <w:uiPriority w:val="99"/>
    <w:semiHidden/>
    <w:unhideWhenUsed/>
    <w:rsid w:val="004017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1746"/>
    <w:rPr>
      <w:rFonts w:ascii="Segoe UI" w:hAnsi="Segoe UI" w:cs="Segoe UI"/>
      <w:sz w:val="18"/>
      <w:szCs w:val="18"/>
    </w:rPr>
  </w:style>
  <w:style w:type="paragraph" w:styleId="Header">
    <w:name w:val="header"/>
    <w:basedOn w:val="Normal"/>
    <w:link w:val="HeaderChar"/>
    <w:uiPriority w:val="99"/>
    <w:unhideWhenUsed/>
    <w:rsid w:val="00805F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5F7B"/>
  </w:style>
  <w:style w:type="paragraph" w:styleId="Footer">
    <w:name w:val="footer"/>
    <w:basedOn w:val="Normal"/>
    <w:link w:val="FooterChar"/>
    <w:uiPriority w:val="99"/>
    <w:unhideWhenUsed/>
    <w:rsid w:val="00805F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F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3499059">
      <w:bodyDiv w:val="1"/>
      <w:marLeft w:val="0"/>
      <w:marRight w:val="0"/>
      <w:marTop w:val="0"/>
      <w:marBottom w:val="0"/>
      <w:divBdr>
        <w:top w:val="none" w:sz="0" w:space="0" w:color="auto"/>
        <w:left w:val="none" w:sz="0" w:space="0" w:color="auto"/>
        <w:bottom w:val="none" w:sz="0" w:space="0" w:color="auto"/>
        <w:right w:val="none" w:sz="0" w:space="0" w:color="auto"/>
      </w:divBdr>
      <w:divsChild>
        <w:div w:id="2096392517">
          <w:marLeft w:val="0"/>
          <w:marRight w:val="0"/>
          <w:marTop w:val="0"/>
          <w:marBottom w:val="0"/>
          <w:divBdr>
            <w:top w:val="none" w:sz="0" w:space="0" w:color="auto"/>
            <w:left w:val="none" w:sz="0" w:space="0" w:color="auto"/>
            <w:bottom w:val="none" w:sz="0" w:space="0" w:color="auto"/>
            <w:right w:val="none" w:sz="0" w:space="0" w:color="auto"/>
          </w:divBdr>
        </w:div>
        <w:div w:id="1264917394">
          <w:marLeft w:val="0"/>
          <w:marRight w:val="0"/>
          <w:marTop w:val="0"/>
          <w:marBottom w:val="0"/>
          <w:divBdr>
            <w:top w:val="none" w:sz="0" w:space="0" w:color="auto"/>
            <w:left w:val="none" w:sz="0" w:space="0" w:color="auto"/>
            <w:bottom w:val="none" w:sz="0" w:space="0" w:color="auto"/>
            <w:right w:val="none" w:sz="0" w:space="0" w:color="auto"/>
          </w:divBdr>
          <w:divsChild>
            <w:div w:id="5331936">
              <w:marLeft w:val="0"/>
              <w:marRight w:val="0"/>
              <w:marTop w:val="0"/>
              <w:marBottom w:val="0"/>
              <w:divBdr>
                <w:top w:val="none" w:sz="0" w:space="0" w:color="auto"/>
                <w:left w:val="none" w:sz="0" w:space="0" w:color="auto"/>
                <w:bottom w:val="none" w:sz="0" w:space="0" w:color="auto"/>
                <w:right w:val="none" w:sz="0" w:space="0" w:color="auto"/>
              </w:divBdr>
              <w:divsChild>
                <w:div w:id="250967775">
                  <w:marLeft w:val="0"/>
                  <w:marRight w:val="0"/>
                  <w:marTop w:val="0"/>
                  <w:marBottom w:val="0"/>
                  <w:divBdr>
                    <w:top w:val="none" w:sz="0" w:space="0" w:color="auto"/>
                    <w:left w:val="none" w:sz="0" w:space="0" w:color="auto"/>
                    <w:bottom w:val="none" w:sz="0" w:space="0" w:color="auto"/>
                    <w:right w:val="none" w:sz="0" w:space="0" w:color="auto"/>
                  </w:divBdr>
                  <w:divsChild>
                    <w:div w:id="1705516675">
                      <w:marLeft w:val="0"/>
                      <w:marRight w:val="0"/>
                      <w:marTop w:val="0"/>
                      <w:marBottom w:val="0"/>
                      <w:divBdr>
                        <w:top w:val="none" w:sz="0" w:space="0" w:color="auto"/>
                        <w:left w:val="none" w:sz="0" w:space="0" w:color="auto"/>
                        <w:bottom w:val="none" w:sz="0" w:space="0" w:color="auto"/>
                        <w:right w:val="none" w:sz="0" w:space="0" w:color="auto"/>
                      </w:divBdr>
                      <w:divsChild>
                        <w:div w:id="194248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50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ncbddd/autism/hcp-screening.html" TargetMode="Externa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https://www.cdc.gov/ncbddd/autism/data.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hhs.gov/programs/topic-sites/autism/aca-and-autism/index.html"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4583</Words>
  <Characters>26126</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Community Health Network</Company>
  <LinksUpToDate>false</LinksUpToDate>
  <CharactersWithSpaces>30648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Barney, Amber L</dc:creator>
  <cp:keywords/>
  <dc:description/>
  <cp:lastModifiedBy>Ahmed, Azza H</cp:lastModifiedBy>
  <cp:revision>2</cp:revision>
  <dcterms:created xsi:type="dcterms:W3CDTF">2021-07-22T13:37:00Z</dcterms:created>
  <dcterms:modified xsi:type="dcterms:W3CDTF">2021-07-22T13:37:00Z</dcterms:modified>
</cp:coreProperties>
</file>